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BC7" w:rsidRPr="005D57D2" w:rsidRDefault="00E13BC7" w:rsidP="00277440">
      <w:pPr>
        <w:pStyle w:val="Heading1"/>
        <w:ind w:firstLine="0"/>
        <w:rPr>
          <w:rFonts w:asciiTheme="minorHAnsi" w:hAnsiTheme="minorHAnsi" w:cstheme="minorHAnsi"/>
          <w:sz w:val="22"/>
          <w:szCs w:val="22"/>
        </w:rPr>
      </w:pPr>
      <w:bookmarkStart w:id="0" w:name="_top"/>
      <w:bookmarkEnd w:id="0"/>
      <w:r w:rsidRPr="005D57D2">
        <w:rPr>
          <w:rFonts w:asciiTheme="minorHAnsi" w:hAnsiTheme="minorHAnsi" w:cstheme="minorHAnsi"/>
          <w:sz w:val="22"/>
          <w:szCs w:val="22"/>
        </w:rPr>
        <w:t>JCSH News a</w:t>
      </w:r>
      <w:r w:rsidR="003F2A7F" w:rsidRPr="005D57D2">
        <w:rPr>
          <w:rFonts w:asciiTheme="minorHAnsi" w:hAnsiTheme="minorHAnsi" w:cstheme="minorHAnsi"/>
          <w:sz w:val="22"/>
          <w:szCs w:val="22"/>
        </w:rPr>
        <w:t xml:space="preserve">nd Resource Bundle for </w:t>
      </w:r>
      <w:r w:rsidR="00A80646">
        <w:rPr>
          <w:rFonts w:asciiTheme="minorHAnsi" w:hAnsiTheme="minorHAnsi" w:cstheme="minorHAnsi"/>
          <w:sz w:val="22"/>
          <w:szCs w:val="22"/>
        </w:rPr>
        <w:t xml:space="preserve">May </w:t>
      </w:r>
      <w:r w:rsidR="001226DF">
        <w:rPr>
          <w:rFonts w:asciiTheme="minorHAnsi" w:hAnsiTheme="minorHAnsi" w:cstheme="minorHAnsi"/>
          <w:sz w:val="22"/>
          <w:szCs w:val="22"/>
        </w:rPr>
        <w:t>28</w:t>
      </w:r>
      <w:r w:rsidR="00DD6317" w:rsidRPr="005D57D2">
        <w:rPr>
          <w:rFonts w:asciiTheme="minorHAnsi" w:hAnsiTheme="minorHAnsi" w:cstheme="minorHAnsi"/>
          <w:sz w:val="22"/>
          <w:szCs w:val="22"/>
        </w:rPr>
        <w:t xml:space="preserve"> </w:t>
      </w:r>
      <w:r w:rsidRPr="005D57D2">
        <w:rPr>
          <w:rFonts w:asciiTheme="minorHAnsi" w:hAnsiTheme="minorHAnsi" w:cstheme="minorHAnsi"/>
          <w:sz w:val="22"/>
          <w:szCs w:val="22"/>
        </w:rPr>
        <w:t>202</w:t>
      </w:r>
      <w:r w:rsidR="00E07D0F" w:rsidRPr="005D57D2">
        <w:rPr>
          <w:rFonts w:asciiTheme="minorHAnsi" w:hAnsiTheme="minorHAnsi" w:cstheme="minorHAnsi"/>
          <w:sz w:val="22"/>
          <w:szCs w:val="22"/>
        </w:rPr>
        <w:t>1</w:t>
      </w:r>
    </w:p>
    <w:p w:rsidR="00277440" w:rsidRPr="005D57D2" w:rsidRDefault="00277440" w:rsidP="00E13BC7">
      <w:pPr>
        <w:spacing w:after="200" w:line="480" w:lineRule="auto"/>
        <w:ind w:firstLine="0"/>
        <w:rPr>
          <w:rFonts w:cstheme="minorHAnsi"/>
          <w:bCs/>
        </w:rPr>
      </w:pPr>
    </w:p>
    <w:p w:rsidR="00E13BC7" w:rsidRPr="005D57D2" w:rsidRDefault="00E13BC7" w:rsidP="00E13BC7">
      <w:pPr>
        <w:spacing w:after="200" w:line="480" w:lineRule="auto"/>
        <w:ind w:firstLine="0"/>
        <w:rPr>
          <w:rFonts w:cstheme="minorHAnsi"/>
          <w:bCs/>
        </w:rPr>
      </w:pPr>
      <w:r w:rsidRPr="005D57D2">
        <w:rPr>
          <w:rFonts w:cstheme="minorHAnsi"/>
          <w:bCs/>
        </w:rPr>
        <w:t>Hello everyone</w:t>
      </w:r>
    </w:p>
    <w:p w:rsidR="00277440" w:rsidRPr="005D57D2" w:rsidRDefault="00E13BC7" w:rsidP="00CC1A5F">
      <w:pPr>
        <w:pStyle w:val="BodyText"/>
      </w:pPr>
      <w:r w:rsidRPr="005D57D2">
        <w:t xml:space="preserve">Here is the News and Resource bundle for this week. </w:t>
      </w:r>
    </w:p>
    <w:p w:rsidR="00E13BC7" w:rsidRPr="005D57D2" w:rsidRDefault="00E13BC7" w:rsidP="00E13BC7">
      <w:pPr>
        <w:spacing w:after="200" w:line="480" w:lineRule="auto"/>
        <w:ind w:firstLine="0"/>
        <w:rPr>
          <w:rFonts w:cstheme="minorHAnsi"/>
          <w:bCs/>
        </w:rPr>
      </w:pPr>
      <w:r w:rsidRPr="005D57D2">
        <w:rPr>
          <w:rFonts w:cstheme="minorHAnsi"/>
          <w:bCs/>
        </w:rPr>
        <w:t>Cheers</w:t>
      </w:r>
    </w:p>
    <w:p w:rsidR="00E13BC7" w:rsidRPr="005D57D2" w:rsidRDefault="00E13BC7" w:rsidP="00E13BC7">
      <w:pPr>
        <w:spacing w:after="200" w:line="480" w:lineRule="auto"/>
        <w:ind w:firstLine="0"/>
        <w:rPr>
          <w:rFonts w:cstheme="minorHAnsi"/>
          <w:bCs/>
        </w:rPr>
      </w:pPr>
      <w:r w:rsidRPr="005D57D2">
        <w:rPr>
          <w:rFonts w:cstheme="minorHAnsi"/>
          <w:bCs/>
        </w:rPr>
        <w:t xml:space="preserve">Susan </w:t>
      </w:r>
    </w:p>
    <w:p w:rsidR="00E13BC7" w:rsidRPr="005D57D2" w:rsidRDefault="005E370B" w:rsidP="00E13BC7">
      <w:pPr>
        <w:spacing w:before="100" w:beforeAutospacing="1" w:after="100" w:afterAutospacing="1" w:line="480" w:lineRule="auto"/>
        <w:ind w:firstLine="0"/>
        <w:contextualSpacing/>
        <w:rPr>
          <w:rFonts w:cstheme="minorHAnsi"/>
          <w:bCs/>
        </w:rPr>
      </w:pPr>
      <w:r>
        <w:rPr>
          <w:rFonts w:cstheme="minorHAnsi"/>
          <w:bCs/>
        </w:rPr>
        <w:pict>
          <v:rect id="_x0000_i1025" style="width:468pt;height:16.2pt" o:hralign="center" o:hrstd="t" o:hrnoshade="t" o:hr="t" fillcolor="#004080" stroked="f"/>
        </w:pict>
      </w:r>
    </w:p>
    <w:p w:rsidR="00483D6C" w:rsidRDefault="00E13BC7" w:rsidP="001226DF">
      <w:pPr>
        <w:spacing w:line="480" w:lineRule="auto"/>
        <w:ind w:firstLine="0"/>
        <w:rPr>
          <w:rFonts w:cstheme="minorHAnsi"/>
          <w:bCs/>
          <w:lang w:val="en"/>
        </w:rPr>
      </w:pPr>
      <w:r w:rsidRPr="005D57D2">
        <w:rPr>
          <w:rFonts w:cstheme="minorHAnsi"/>
          <w:bCs/>
        </w:rPr>
        <w:t>News Articles</w:t>
      </w:r>
      <w:proofErr w:type="gramStart"/>
      <w:r w:rsidRPr="005D57D2">
        <w:rPr>
          <w:rFonts w:cstheme="minorHAnsi"/>
          <w:bCs/>
        </w:rPr>
        <w:t>:</w:t>
      </w:r>
      <w:proofErr w:type="gramEnd"/>
      <w:r w:rsidRPr="005D57D2">
        <w:rPr>
          <w:rFonts w:cstheme="minorHAnsi"/>
          <w:bCs/>
        </w:rPr>
        <w:br/>
        <w:t>1.</w:t>
      </w:r>
      <w:r w:rsidR="001D6698" w:rsidRPr="005D57D2">
        <w:rPr>
          <w:rFonts w:eastAsiaTheme="minorHAnsi" w:cstheme="minorHAnsi"/>
          <w:bCs/>
          <w:lang w:val="en-US"/>
        </w:rPr>
        <w:t xml:space="preserve"> </w:t>
      </w:r>
      <w:r w:rsidR="001226DF" w:rsidRPr="001226DF">
        <w:rPr>
          <w:rFonts w:cstheme="minorHAnsi"/>
          <w:bCs/>
          <w:lang w:val="en"/>
        </w:rPr>
        <w:t>2852. Learning our way out of the pandemic</w:t>
      </w:r>
    </w:p>
    <w:p w:rsidR="001226DF" w:rsidRPr="001226DF" w:rsidRDefault="00483D6C" w:rsidP="001226DF">
      <w:pPr>
        <w:spacing w:line="480" w:lineRule="auto"/>
        <w:ind w:firstLine="0"/>
        <w:rPr>
          <w:rFonts w:cstheme="minorHAnsi"/>
          <w:bCs/>
          <w:lang w:val="en"/>
        </w:rPr>
      </w:pPr>
      <w:r>
        <w:rPr>
          <w:rFonts w:cstheme="minorHAnsi"/>
          <w:bCs/>
          <w:lang w:val="en"/>
        </w:rPr>
        <w:t>T</w:t>
      </w:r>
      <w:r w:rsidR="001226DF">
        <w:rPr>
          <w:rFonts w:cstheme="minorHAnsi"/>
          <w:bCs/>
          <w:lang w:val="en"/>
        </w:rPr>
        <w:t>his article positions Canadian students</w:t>
      </w:r>
      <w:r w:rsidR="001D3F4B">
        <w:rPr>
          <w:rFonts w:cstheme="minorHAnsi"/>
          <w:bCs/>
          <w:lang w:val="en"/>
        </w:rPr>
        <w:t>, as a result of the pandemic,</w:t>
      </w:r>
      <w:r w:rsidR="001226DF">
        <w:rPr>
          <w:rFonts w:cstheme="minorHAnsi"/>
          <w:bCs/>
          <w:lang w:val="en"/>
        </w:rPr>
        <w:t xml:space="preserve"> in a similar place of disruption as students</w:t>
      </w:r>
      <w:r w:rsidR="001D3F4B">
        <w:rPr>
          <w:rFonts w:cstheme="minorHAnsi"/>
          <w:bCs/>
          <w:lang w:val="en"/>
        </w:rPr>
        <w:t xml:space="preserve"> in other high-income countries around the world</w:t>
      </w:r>
      <w:r>
        <w:rPr>
          <w:rFonts w:cstheme="minorHAnsi"/>
          <w:bCs/>
          <w:lang w:val="en"/>
        </w:rPr>
        <w:t>;</w:t>
      </w:r>
      <w:r w:rsidR="001D3F4B">
        <w:rPr>
          <w:rFonts w:cstheme="minorHAnsi"/>
          <w:bCs/>
          <w:lang w:val="en"/>
        </w:rPr>
        <w:t xml:space="preserve"> it also notes that the students that were struggling before COVID-19 are and will continue to experience severe difficulties. “</w:t>
      </w:r>
      <w:r w:rsidR="001D3F4B" w:rsidRPr="001D3F4B">
        <w:rPr>
          <w:rFonts w:cstheme="minorHAnsi"/>
          <w:bCs/>
        </w:rPr>
        <w:t>International evidence and recent trends in Canada suggest that harms from COVID-19 will almost certainly exacerbate educational inequality. COVID-19 has disrupted learning and wellbeing for most students in Canada – but its impacts are unlikely to be evenly distributed.</w:t>
      </w:r>
      <w:r w:rsidR="001D3F4B">
        <w:rPr>
          <w:rFonts w:cstheme="minorHAnsi"/>
          <w:bCs/>
        </w:rPr>
        <w:t>” The authors, Dr. Karen Mundy of University of Toronto’s Ontario Institute for Studies in Education (OISE), and Dr. Kelly Gallagher-McKay of Wilfred Laurier University, point to other countries for direction in how Canada can improve supports to those students who are most disadvantaged by the pandemic. They also recommend “</w:t>
      </w:r>
      <w:r w:rsidR="001D3F4B" w:rsidRPr="001D3F4B">
        <w:rPr>
          <w:rFonts w:cstheme="minorHAnsi"/>
          <w:bCs/>
        </w:rPr>
        <w:t>starting where kids are, rather than where they are supposed to be; leveraging the engagement of parents and communities; and providing new opportunities for kids to get up to grade level.</w:t>
      </w:r>
      <w:r w:rsidR="006E1BA9">
        <w:rPr>
          <w:rFonts w:cstheme="minorHAnsi"/>
          <w:bCs/>
        </w:rPr>
        <w:t>”</w:t>
      </w:r>
      <w:r w:rsidR="001D3F4B" w:rsidRPr="001D3F4B">
        <w:rPr>
          <w:rFonts w:cstheme="minorHAnsi"/>
          <w:bCs/>
        </w:rPr>
        <w:t> </w:t>
      </w:r>
    </w:p>
    <w:p w:rsidR="001226DF" w:rsidRPr="001226DF" w:rsidRDefault="001226DF" w:rsidP="001226DF">
      <w:pPr>
        <w:spacing w:line="480" w:lineRule="auto"/>
        <w:ind w:firstLine="0"/>
        <w:rPr>
          <w:rFonts w:cstheme="minorHAnsi"/>
          <w:bCs/>
          <w:lang w:val="en-US"/>
        </w:rPr>
      </w:pPr>
      <w:hyperlink r:id="rId5" w:history="1">
        <w:r w:rsidRPr="001226DF">
          <w:rPr>
            <w:rStyle w:val="Hyperlink"/>
            <w:rFonts w:cstheme="minorHAnsi"/>
            <w:bCs/>
            <w:lang w:val="en-US"/>
          </w:rPr>
          <w:t>Learning Our Way Out of the Pandemic | EdCan Network</w:t>
        </w:r>
      </w:hyperlink>
    </w:p>
    <w:p w:rsidR="006E1BA9" w:rsidRDefault="00BA0B16" w:rsidP="006E1BA9">
      <w:pPr>
        <w:spacing w:line="480" w:lineRule="auto"/>
        <w:ind w:firstLine="0"/>
        <w:rPr>
          <w:rFonts w:cstheme="minorHAnsi"/>
          <w:bCs/>
          <w:lang w:val="en-US"/>
        </w:rPr>
      </w:pPr>
      <w:r>
        <w:rPr>
          <w:rFonts w:cstheme="minorHAnsi"/>
          <w:bCs/>
        </w:rPr>
        <w:lastRenderedPageBreak/>
        <w:t xml:space="preserve">2. </w:t>
      </w:r>
      <w:r w:rsidR="006E1BA9" w:rsidRPr="006E1BA9">
        <w:rPr>
          <w:rFonts w:cstheme="minorHAnsi"/>
          <w:bCs/>
          <w:lang w:val="en-US"/>
        </w:rPr>
        <w:t>2848. (May 25) ‘Let children play’: The education message from across Europe</w:t>
      </w:r>
    </w:p>
    <w:p w:rsidR="00E27234" w:rsidRPr="006E1BA9" w:rsidRDefault="00E27234" w:rsidP="006E1BA9">
      <w:pPr>
        <w:spacing w:line="480" w:lineRule="auto"/>
        <w:ind w:firstLine="0"/>
        <w:rPr>
          <w:rFonts w:cstheme="minorHAnsi"/>
          <w:bCs/>
          <w:lang w:val="en-US"/>
        </w:rPr>
      </w:pPr>
      <w:r>
        <w:rPr>
          <w:rFonts w:cstheme="minorHAnsi"/>
          <w:bCs/>
          <w:lang w:val="en-US"/>
        </w:rPr>
        <w:t xml:space="preserve">Finland routinely scores at or near the top of education assessments (the </w:t>
      </w:r>
      <w:hyperlink r:id="rId6" w:history="1">
        <w:r w:rsidRPr="00E27234">
          <w:rPr>
            <w:rStyle w:val="Hyperlink"/>
            <w:rFonts w:cstheme="minorHAnsi"/>
            <w:bCs/>
            <w:lang w:val="en-US"/>
          </w:rPr>
          <w:t>2018 PISA results</w:t>
        </w:r>
      </w:hyperlink>
      <w:r>
        <w:rPr>
          <w:rFonts w:cstheme="minorHAnsi"/>
          <w:bCs/>
          <w:lang w:val="en-US"/>
        </w:rPr>
        <w:t xml:space="preserve"> show Finland almost tied with Canada), but students do not have formal learning until age seven, instead “learning more important things,” says a secondary-school teacher: “</w:t>
      </w:r>
      <w:r w:rsidRPr="00E27234">
        <w:rPr>
          <w:rFonts w:cstheme="minorHAnsi"/>
          <w:bCs/>
        </w:rPr>
        <w:t>how to make friends, communicate, be active, get creative, explore the outdoors and manage risk.</w:t>
      </w:r>
      <w:r>
        <w:rPr>
          <w:rFonts w:cstheme="minorHAnsi"/>
          <w:bCs/>
        </w:rPr>
        <w:t xml:space="preserve">” Students have 15-minute breaks outside every hour in every year until secondary school. In Germany, a lobby group for children’s rights successfully overturned government plans to restrict social interactions during the pandemic for children under 14: </w:t>
      </w:r>
      <w:r w:rsidRPr="00E27234">
        <w:rPr>
          <w:rFonts w:cstheme="minorHAnsi"/>
          <w:bCs/>
        </w:rPr>
        <w:t>“Children need other children</w:t>
      </w:r>
      <w:r>
        <w:rPr>
          <w:rFonts w:cstheme="minorHAnsi"/>
          <w:bCs/>
        </w:rPr>
        <w:t>,” said the lobby group’s director</w:t>
      </w:r>
      <w:r w:rsidRPr="00E27234">
        <w:rPr>
          <w:rFonts w:cstheme="minorHAnsi"/>
          <w:bCs/>
        </w:rPr>
        <w:t xml:space="preserve">. </w:t>
      </w:r>
      <w:r>
        <w:rPr>
          <w:rFonts w:cstheme="minorHAnsi"/>
          <w:bCs/>
        </w:rPr>
        <w:t>“</w:t>
      </w:r>
      <w:r w:rsidRPr="00E27234">
        <w:rPr>
          <w:rFonts w:cstheme="minorHAnsi"/>
          <w:bCs/>
        </w:rPr>
        <w:t>It’s right and good that the health and education of children has been discussed so widely throughout this pandemic.”</w:t>
      </w:r>
      <w:r w:rsidR="00B03642" w:rsidRPr="00B03642">
        <w:rPr>
          <w:rFonts w:ascii="Georgia" w:hAnsi="Georgia"/>
          <w:color w:val="121212"/>
          <w:sz w:val="26"/>
          <w:szCs w:val="26"/>
          <w:shd w:val="clear" w:color="auto" w:fill="FFFFFF"/>
        </w:rPr>
        <w:t xml:space="preserve"> </w:t>
      </w:r>
      <w:r w:rsidR="00B03642" w:rsidRPr="00B03642">
        <w:rPr>
          <w:rFonts w:cstheme="minorHAnsi"/>
          <w:bCs/>
        </w:rPr>
        <w:t>Not all education systems in Europe are like Finland’s, which places equality at its core</w:t>
      </w:r>
      <w:r w:rsidR="00B03642">
        <w:rPr>
          <w:rFonts w:cstheme="minorHAnsi"/>
          <w:bCs/>
        </w:rPr>
        <w:t xml:space="preserve"> and</w:t>
      </w:r>
      <w:r w:rsidR="00B03642" w:rsidRPr="00B03642">
        <w:rPr>
          <w:rFonts w:cstheme="minorHAnsi"/>
          <w:bCs/>
        </w:rPr>
        <w:t xml:space="preserve"> outlaw</w:t>
      </w:r>
      <w:r w:rsidR="00B03642">
        <w:rPr>
          <w:rFonts w:cstheme="minorHAnsi"/>
          <w:bCs/>
        </w:rPr>
        <w:t>s</w:t>
      </w:r>
      <w:r w:rsidR="00B03642" w:rsidRPr="00B03642">
        <w:rPr>
          <w:rFonts w:cstheme="minorHAnsi"/>
          <w:bCs/>
        </w:rPr>
        <w:t xml:space="preserve"> formal exams until age 18</w:t>
      </w:r>
      <w:r w:rsidR="00B03642">
        <w:rPr>
          <w:rFonts w:cstheme="minorHAnsi"/>
          <w:bCs/>
        </w:rPr>
        <w:t xml:space="preserve">. Finnish education expert Pasi Sahlberg </w:t>
      </w:r>
      <w:hyperlink r:id="rId7" w:history="1">
        <w:r w:rsidR="00B03642">
          <w:rPr>
            <w:rStyle w:val="Hyperlink"/>
            <w:rFonts w:cstheme="minorHAnsi"/>
            <w:bCs/>
          </w:rPr>
          <w:t>argues</w:t>
        </w:r>
      </w:hyperlink>
      <w:r w:rsidR="00B03642">
        <w:rPr>
          <w:rFonts w:cstheme="minorHAnsi"/>
          <w:bCs/>
        </w:rPr>
        <w:t xml:space="preserve"> that</w:t>
      </w:r>
      <w:r w:rsidR="00B03642" w:rsidRPr="00B03642">
        <w:rPr>
          <w:rFonts w:cstheme="minorHAnsi"/>
          <w:bCs/>
        </w:rPr>
        <w:t xml:space="preserve"> play </w:t>
      </w:r>
      <w:r w:rsidR="00B03642">
        <w:rPr>
          <w:rFonts w:cstheme="minorHAnsi"/>
          <w:bCs/>
        </w:rPr>
        <w:t xml:space="preserve">is even more necessary as schools reopen after the pandemic, as it </w:t>
      </w:r>
      <w:r w:rsidR="00B03642" w:rsidRPr="00B03642">
        <w:rPr>
          <w:rFonts w:cstheme="minorHAnsi"/>
          <w:bCs/>
        </w:rPr>
        <w:t>will mitigate stress, promote resilience</w:t>
      </w:r>
      <w:r w:rsidR="00B03642">
        <w:rPr>
          <w:rFonts w:cstheme="minorHAnsi"/>
          <w:bCs/>
        </w:rPr>
        <w:t>,</w:t>
      </w:r>
      <w:r w:rsidR="00B03642" w:rsidRPr="00B03642">
        <w:rPr>
          <w:rFonts w:cstheme="minorHAnsi"/>
          <w:bCs/>
        </w:rPr>
        <w:t xml:space="preserve"> and allow children to rebuild relationships through physical activity: “They need that much more than they need academic pressure, graded assignments and excessive screen time.”</w:t>
      </w:r>
    </w:p>
    <w:p w:rsidR="00C77895" w:rsidRPr="00C77895" w:rsidRDefault="006E1BA9" w:rsidP="006E1BA9">
      <w:pPr>
        <w:spacing w:line="480" w:lineRule="auto"/>
        <w:ind w:firstLine="0"/>
        <w:rPr>
          <w:rFonts w:cstheme="minorHAnsi"/>
          <w:bCs/>
          <w:lang w:val="en-US"/>
        </w:rPr>
      </w:pPr>
      <w:hyperlink r:id="rId8" w:history="1">
        <w:r w:rsidRPr="006E1BA9">
          <w:rPr>
            <w:rStyle w:val="Hyperlink"/>
            <w:rFonts w:cstheme="minorHAnsi"/>
            <w:bCs/>
            <w:lang w:val="en-US"/>
          </w:rPr>
          <w:t>https://www.theguardian.com/society/2021/apr/23/let-children-play-the-educational-message-from-across-europe</w:t>
        </w:r>
      </w:hyperlink>
    </w:p>
    <w:p w:rsidR="00723D22" w:rsidRPr="00723D22" w:rsidRDefault="00BA0B16" w:rsidP="00723D22">
      <w:pPr>
        <w:spacing w:line="480" w:lineRule="auto"/>
        <w:ind w:firstLine="0"/>
        <w:rPr>
          <w:rFonts w:eastAsiaTheme="minorHAnsi" w:cstheme="minorHAnsi"/>
          <w:lang w:val="en-US"/>
        </w:rPr>
      </w:pPr>
      <w:r>
        <w:rPr>
          <w:rFonts w:cstheme="minorHAnsi"/>
          <w:bCs/>
        </w:rPr>
        <w:t>3</w:t>
      </w:r>
      <w:r w:rsidR="00AC6969" w:rsidRPr="005D57D2">
        <w:rPr>
          <w:rFonts w:cstheme="minorHAnsi"/>
          <w:bCs/>
        </w:rPr>
        <w:t>.</w:t>
      </w:r>
      <w:r w:rsidR="00904D69" w:rsidRPr="00904D69">
        <w:rPr>
          <w:rFonts w:eastAsiaTheme="minorHAnsi"/>
          <w:lang w:val="en-US"/>
        </w:rPr>
        <w:t xml:space="preserve"> </w:t>
      </w:r>
      <w:r w:rsidR="00723D22" w:rsidRPr="00723D22">
        <w:rPr>
          <w:rFonts w:eastAsiaTheme="minorHAnsi" w:cstheme="minorHAnsi"/>
          <w:lang w:val="en-US"/>
        </w:rPr>
        <w:t>2844. Anti-black racism is not a ‘consensual schoolyard fight’</w:t>
      </w:r>
    </w:p>
    <w:p w:rsidR="00723D22" w:rsidRPr="00723D22" w:rsidRDefault="009C37D3" w:rsidP="00723D22">
      <w:pPr>
        <w:spacing w:line="480" w:lineRule="auto"/>
        <w:ind w:firstLine="0"/>
        <w:rPr>
          <w:rFonts w:eastAsiaTheme="minorHAnsi" w:cstheme="minorHAnsi"/>
          <w:lang w:val="en-US"/>
        </w:rPr>
      </w:pPr>
      <w:r>
        <w:rPr>
          <w:rFonts w:eastAsiaTheme="minorHAnsi" w:cstheme="minorHAnsi"/>
          <w:lang w:val="en-US"/>
        </w:rPr>
        <w:t xml:space="preserve">From lack of data on the school experiences of racialized students to lack of diversity among educators, Canada falls behind a number of other countries in </w:t>
      </w:r>
      <w:r w:rsidR="00445804">
        <w:rPr>
          <w:rFonts w:eastAsiaTheme="minorHAnsi" w:cstheme="minorHAnsi"/>
          <w:lang w:val="en-US"/>
        </w:rPr>
        <w:t xml:space="preserve">measuring diversity, enhancing equity, and </w:t>
      </w:r>
      <w:r w:rsidR="006D20EF">
        <w:rPr>
          <w:rFonts w:eastAsiaTheme="minorHAnsi" w:cstheme="minorHAnsi"/>
          <w:lang w:val="en-US"/>
        </w:rPr>
        <w:t>improving education outcomes</w:t>
      </w:r>
      <w:r>
        <w:rPr>
          <w:rFonts w:eastAsiaTheme="minorHAnsi" w:cstheme="minorHAnsi"/>
          <w:lang w:val="en-US"/>
        </w:rPr>
        <w:t>,</w:t>
      </w:r>
      <w:r w:rsidR="006D20EF">
        <w:rPr>
          <w:rFonts w:eastAsiaTheme="minorHAnsi" w:cstheme="minorHAnsi"/>
          <w:lang w:val="en-US"/>
        </w:rPr>
        <w:t xml:space="preserve"> say the others of this article. While the Canadian Public Health Association has joined with public health associations in nine provinces and territories in declaring racism a public health crisis, </w:t>
      </w:r>
      <w:r w:rsidR="00723D22" w:rsidRPr="00723D22">
        <w:rPr>
          <w:rFonts w:eastAsiaTheme="minorHAnsi" w:cstheme="minorHAnsi"/>
          <w:lang w:val="en-US"/>
        </w:rPr>
        <w:t>Dr. Ingrid Waldron, associate professor of Nursing at Dalhousie U</w:t>
      </w:r>
      <w:r w:rsidR="006D20EF">
        <w:rPr>
          <w:rFonts w:eastAsiaTheme="minorHAnsi" w:cstheme="minorHAnsi"/>
          <w:lang w:val="en-US"/>
        </w:rPr>
        <w:t>niversity notes in a linked</w:t>
      </w:r>
      <w:hyperlink r:id="rId9" w:history="1">
        <w:r w:rsidR="006D20EF" w:rsidRPr="006D20EF">
          <w:rPr>
            <w:rStyle w:val="Hyperlink"/>
            <w:rFonts w:eastAsiaTheme="minorHAnsi" w:cstheme="minorHAnsi"/>
            <w:lang w:val="en-US"/>
          </w:rPr>
          <w:t xml:space="preserve"> article</w:t>
        </w:r>
      </w:hyperlink>
      <w:r w:rsidR="006D20EF">
        <w:rPr>
          <w:rFonts w:eastAsiaTheme="minorHAnsi" w:cstheme="minorHAnsi"/>
          <w:lang w:val="en-US"/>
        </w:rPr>
        <w:t xml:space="preserve"> that</w:t>
      </w:r>
      <w:r w:rsidR="00723D22" w:rsidRPr="00723D22">
        <w:rPr>
          <w:rFonts w:eastAsiaTheme="minorHAnsi" w:cstheme="minorHAnsi"/>
          <w:lang w:val="en-US"/>
        </w:rPr>
        <w:t xml:space="preserve"> “Racism is a social determinant of health in the same way that income is a </w:t>
      </w:r>
      <w:r w:rsidR="00723D22" w:rsidRPr="00723D22">
        <w:rPr>
          <w:rFonts w:eastAsiaTheme="minorHAnsi" w:cstheme="minorHAnsi"/>
          <w:lang w:val="en-US"/>
        </w:rPr>
        <w:lastRenderedPageBreak/>
        <w:t>social determinant of health and poverty and housing and employment,” she said. “Understand racism as a community issue that goes beyond just the individual.”</w:t>
      </w:r>
      <w:r w:rsidR="006D20EF">
        <w:rPr>
          <w:rFonts w:eastAsiaTheme="minorHAnsi" w:cstheme="minorHAnsi"/>
          <w:lang w:val="en-US"/>
        </w:rPr>
        <w:t xml:space="preserve"> The impacts of racism are life-long, and cognitive, social, mental, and emotional:</w:t>
      </w:r>
      <w:r w:rsidR="00723D22" w:rsidRPr="00723D22">
        <w:rPr>
          <w:rFonts w:eastAsiaTheme="minorHAnsi" w:cstheme="minorHAnsi"/>
          <w:lang w:val="en-US"/>
        </w:rPr>
        <w:t xml:space="preserve"> “Anti-Black racism within the education system negatively impacts the </w:t>
      </w:r>
      <w:hyperlink r:id="rId10" w:history="1">
        <w:r w:rsidR="00723D22" w:rsidRPr="00723D22">
          <w:rPr>
            <w:rStyle w:val="Hyperlink"/>
            <w:rFonts w:eastAsiaTheme="minorHAnsi" w:cstheme="minorHAnsi"/>
            <w:lang w:val="en-US"/>
          </w:rPr>
          <w:t>physical and mental well-being</w:t>
        </w:r>
      </w:hyperlink>
      <w:r w:rsidR="00723D22" w:rsidRPr="00723D22">
        <w:rPr>
          <w:rFonts w:eastAsiaTheme="minorHAnsi" w:cstheme="minorHAnsi"/>
          <w:lang w:val="en-US"/>
        </w:rPr>
        <w:t> of Black children,” leading to chronic stress which is a factor in changing “</w:t>
      </w:r>
      <w:hyperlink r:id="rId11" w:history="1">
        <w:r w:rsidR="00723D22" w:rsidRPr="00723D22">
          <w:rPr>
            <w:rStyle w:val="Hyperlink"/>
            <w:rFonts w:eastAsiaTheme="minorHAnsi" w:cstheme="minorHAnsi"/>
            <w:lang w:val="en-US"/>
          </w:rPr>
          <w:t>children’s brain development</w:t>
        </w:r>
      </w:hyperlink>
      <w:r w:rsidR="00723D22" w:rsidRPr="00723D22">
        <w:rPr>
          <w:rFonts w:eastAsiaTheme="minorHAnsi" w:cstheme="minorHAnsi"/>
          <w:lang w:val="en-US"/>
        </w:rPr>
        <w:t>. Children may suffer from issues with self-confidence, social isolation and disrupted sleep and eating patterns.”</w:t>
      </w:r>
    </w:p>
    <w:p w:rsidR="00723D22" w:rsidRPr="00723D22" w:rsidRDefault="00723D22" w:rsidP="00723D22">
      <w:pPr>
        <w:spacing w:line="480" w:lineRule="auto"/>
        <w:ind w:firstLine="0"/>
        <w:rPr>
          <w:rFonts w:eastAsiaTheme="minorHAnsi" w:cstheme="minorHAnsi"/>
          <w:lang w:val="en-US"/>
        </w:rPr>
      </w:pPr>
      <w:hyperlink r:id="rId12" w:history="1">
        <w:r w:rsidRPr="00723D22">
          <w:rPr>
            <w:rStyle w:val="Hyperlink"/>
            <w:rFonts w:eastAsiaTheme="minorHAnsi" w:cstheme="minorHAnsi"/>
            <w:lang w:val="en-US"/>
          </w:rPr>
          <w:t>Anti-Black racism is not a 'consensual schoolyard fight' (theconversation.com)</w:t>
        </w:r>
      </w:hyperlink>
    </w:p>
    <w:p w:rsidR="006D20EF" w:rsidRDefault="006802F5" w:rsidP="006D20EF">
      <w:pPr>
        <w:spacing w:line="480" w:lineRule="auto"/>
        <w:ind w:firstLine="0"/>
        <w:rPr>
          <w:lang w:val="en-US"/>
        </w:rPr>
      </w:pPr>
      <w:r>
        <w:rPr>
          <w:rFonts w:cstheme="minorHAnsi"/>
          <w:bCs/>
        </w:rPr>
        <w:t>4</w:t>
      </w:r>
      <w:r w:rsidR="001D634B" w:rsidRPr="005D57D2">
        <w:rPr>
          <w:rFonts w:cstheme="minorHAnsi"/>
          <w:bCs/>
        </w:rPr>
        <w:t xml:space="preserve">. </w:t>
      </w:r>
      <w:r w:rsidR="006D20EF" w:rsidRPr="006D20EF">
        <w:rPr>
          <w:lang w:val="en-US"/>
        </w:rPr>
        <w:t>2839. B.C. government announces new Foundry B.C. app to provide youth with mental health and substance use support in B.C.</w:t>
      </w:r>
    </w:p>
    <w:p w:rsidR="006D20EF" w:rsidRPr="006D20EF" w:rsidRDefault="006D20EF" w:rsidP="006D20EF">
      <w:pPr>
        <w:spacing w:line="480" w:lineRule="auto"/>
        <w:ind w:firstLine="0"/>
        <w:rPr>
          <w:lang w:val="en-US"/>
        </w:rPr>
      </w:pPr>
      <w:r>
        <w:rPr>
          <w:lang w:val="en-US"/>
        </w:rPr>
        <w:t>A new</w:t>
      </w:r>
      <w:r w:rsidRPr="006D20EF">
        <w:t> </w:t>
      </w:r>
      <w:hyperlink r:id="rId13" w:history="1">
        <w:r w:rsidRPr="006D20EF">
          <w:rPr>
            <w:rStyle w:val="Hyperlink"/>
            <w:rFonts w:cstheme="minorBidi"/>
          </w:rPr>
          <w:t>Foundry B.C. app</w:t>
        </w:r>
      </w:hyperlink>
      <w:r w:rsidRPr="006D20EF">
        <w:t> </w:t>
      </w:r>
      <w:r>
        <w:t xml:space="preserve">has been created </w:t>
      </w:r>
      <w:r w:rsidRPr="006D20EF">
        <w:t>for youth to access mental health and substance use support.</w:t>
      </w:r>
      <w:r w:rsidR="00987535">
        <w:t xml:space="preserve"> While available to youth in British Columbia, the app has been created by youth and experts for youth and offers a range of services, including links to the Kids Help Phone. The app is available to youth aged 12 to 24, the launching coming very shortly after the overdose death of a 12-year-old British Columbia student in Grade 6, further heightening both the risk to young people of substance abuse and the multiplied-layered impacts of the pandemic on school-aged children. </w:t>
      </w:r>
      <w:r w:rsidR="00987535" w:rsidRPr="00987535">
        <w:t xml:space="preserve">“Our young people were dealing with immense pressures even before the pandemic, but COVID-19 has amplified the stress on their mental health, including increasing anxiety, depression and substance use,” said </w:t>
      </w:r>
      <w:r w:rsidR="00987535">
        <w:t xml:space="preserve">BC Minister of Mental Health and Addictions Sheila </w:t>
      </w:r>
      <w:r w:rsidR="00987535" w:rsidRPr="00987535">
        <w:t>Malcolmson.</w:t>
      </w:r>
    </w:p>
    <w:p w:rsidR="006D20EF" w:rsidRPr="006D20EF" w:rsidRDefault="006D20EF" w:rsidP="006D20EF">
      <w:pPr>
        <w:spacing w:line="480" w:lineRule="auto"/>
        <w:ind w:firstLine="0"/>
        <w:rPr>
          <w:lang w:val="en-US"/>
        </w:rPr>
      </w:pPr>
      <w:hyperlink r:id="rId14" w:history="1">
        <w:r w:rsidRPr="006D20EF">
          <w:rPr>
            <w:rStyle w:val="Hyperlink"/>
            <w:rFonts w:cstheme="minorBidi"/>
            <w:lang w:val="en-US"/>
          </w:rPr>
          <w:t>B.C. government announces new Foundry B.C. app to provide youth with mental health and substance use support in B.C. | Canada.Com</w:t>
        </w:r>
      </w:hyperlink>
    </w:p>
    <w:p w:rsidR="00E13BC7" w:rsidRPr="005D57D2" w:rsidRDefault="005E370B" w:rsidP="006D20EF">
      <w:pPr>
        <w:spacing w:line="480" w:lineRule="auto"/>
        <w:ind w:firstLine="0"/>
        <w:rPr>
          <w:rFonts w:cstheme="minorHAnsi"/>
          <w:bCs/>
          <w:color w:val="0000FF"/>
        </w:rPr>
      </w:pPr>
      <w:r>
        <w:rPr>
          <w:rFonts w:cstheme="minorHAnsi"/>
          <w:bCs/>
          <w:color w:val="0000FF"/>
        </w:rPr>
        <w:pict>
          <v:rect id="_x0000_i1026" style="width:463pt;height:9.75pt" o:hrpct="0" o:hralign="center" o:hrstd="t" o:hrnoshade="t" o:hr="t" fillcolor="#335ebf" stroked="f"/>
        </w:pict>
      </w:r>
    </w:p>
    <w:p w:rsidR="00E13BC7" w:rsidRPr="005D57D2" w:rsidRDefault="00E13BC7" w:rsidP="00E13BC7">
      <w:pPr>
        <w:spacing w:line="480" w:lineRule="auto"/>
        <w:ind w:firstLine="0"/>
        <w:rPr>
          <w:rFonts w:cstheme="minorHAnsi"/>
          <w:bCs/>
        </w:rPr>
      </w:pPr>
      <w:r w:rsidRPr="005D57D2">
        <w:rPr>
          <w:rFonts w:cstheme="minorHAnsi"/>
          <w:bCs/>
        </w:rPr>
        <w:t xml:space="preserve">Resources: </w:t>
      </w:r>
    </w:p>
    <w:p w:rsidR="00987535" w:rsidRPr="00987535" w:rsidRDefault="00277440" w:rsidP="00987535">
      <w:pPr>
        <w:spacing w:line="480" w:lineRule="auto"/>
        <w:ind w:firstLine="0"/>
        <w:rPr>
          <w:rFonts w:cstheme="minorHAnsi"/>
          <w:bCs/>
        </w:rPr>
      </w:pPr>
      <w:r w:rsidRPr="005D57D2">
        <w:rPr>
          <w:rFonts w:cstheme="minorHAnsi"/>
          <w:bCs/>
        </w:rPr>
        <w:lastRenderedPageBreak/>
        <w:t xml:space="preserve">Resource 1: </w:t>
      </w:r>
      <w:r w:rsidR="00987535" w:rsidRPr="00987535">
        <w:rPr>
          <w:rFonts w:cstheme="minorHAnsi"/>
          <w:bCs/>
        </w:rPr>
        <w:t>2798. (Resource) What We Heard: Indigenous Peoples and COVID-19: Public Health Agency of Canada’s Companion Report</w:t>
      </w:r>
    </w:p>
    <w:p w:rsidR="00987535" w:rsidRPr="00987535" w:rsidRDefault="00987535" w:rsidP="00987535">
      <w:pPr>
        <w:spacing w:line="480" w:lineRule="auto"/>
        <w:ind w:firstLine="0"/>
        <w:rPr>
          <w:rFonts w:cstheme="minorHAnsi"/>
          <w:bCs/>
        </w:rPr>
      </w:pPr>
      <w:r w:rsidRPr="00987535">
        <w:rPr>
          <w:rFonts w:cstheme="minorHAnsi"/>
          <w:bCs/>
        </w:rPr>
        <w:t xml:space="preserve">This document provides insights into education, mental well-being, food security, community (including school community) areas impacting Indigenous children and youth. Areas of direct connection with the above areas are reflected in, but not limited to, the following sections: Youth, Food Security, Tradition, </w:t>
      </w:r>
      <w:proofErr w:type="gramStart"/>
      <w:r w:rsidRPr="00987535">
        <w:rPr>
          <w:rFonts w:cstheme="minorHAnsi"/>
          <w:bCs/>
        </w:rPr>
        <w:t>Connecting</w:t>
      </w:r>
      <w:proofErr w:type="gramEnd"/>
      <w:r w:rsidRPr="00987535">
        <w:rPr>
          <w:rFonts w:cstheme="minorHAnsi"/>
          <w:bCs/>
        </w:rPr>
        <w:t xml:space="preserve"> with Community, Innovation and Program Delivery, Mistrust, Internet.</w:t>
      </w:r>
    </w:p>
    <w:p w:rsidR="00987535" w:rsidRPr="00987535" w:rsidRDefault="00987535" w:rsidP="00987535">
      <w:pPr>
        <w:spacing w:line="480" w:lineRule="auto"/>
        <w:ind w:firstLine="0"/>
        <w:rPr>
          <w:rFonts w:cstheme="minorHAnsi"/>
          <w:bCs/>
          <w:lang w:val="en-US"/>
        </w:rPr>
      </w:pPr>
      <w:hyperlink r:id="rId15" w:history="1">
        <w:proofErr w:type="gramStart"/>
        <w:r w:rsidRPr="00987535">
          <w:rPr>
            <w:rStyle w:val="Hyperlink"/>
            <w:rFonts w:cstheme="minorHAnsi"/>
            <w:bCs/>
            <w:lang w:val="en-US"/>
          </w:rPr>
          <w:t>cpho-wwh-report-en.pdf</w:t>
        </w:r>
        <w:proofErr w:type="gramEnd"/>
        <w:r w:rsidRPr="00987535">
          <w:rPr>
            <w:rStyle w:val="Hyperlink"/>
            <w:rFonts w:cstheme="minorHAnsi"/>
            <w:bCs/>
            <w:lang w:val="en-US"/>
          </w:rPr>
          <w:t xml:space="preserve"> (canada.ca)</w:t>
        </w:r>
      </w:hyperlink>
    </w:p>
    <w:p w:rsidR="000B2F03" w:rsidRPr="000B2F03" w:rsidRDefault="00E56D2B" w:rsidP="000B2F03">
      <w:pPr>
        <w:spacing w:line="480" w:lineRule="auto"/>
        <w:ind w:firstLine="0"/>
        <w:rPr>
          <w:rFonts w:cstheme="minorHAnsi"/>
          <w:bCs/>
          <w:lang w:val="en-US"/>
        </w:rPr>
      </w:pPr>
      <w:r>
        <w:rPr>
          <w:rFonts w:cstheme="minorHAnsi"/>
          <w:bCs/>
        </w:rPr>
        <w:t xml:space="preserve">Resource 2: </w:t>
      </w:r>
      <w:r w:rsidR="000B2F03" w:rsidRPr="000B2F03">
        <w:rPr>
          <w:rFonts w:cstheme="minorHAnsi"/>
          <w:bCs/>
          <w:lang w:val="en-US"/>
        </w:rPr>
        <w:t>2845. (May 17) (Resource) Teacher’s Guide to Support Social and Emotional Learning in Adolescents</w:t>
      </w:r>
    </w:p>
    <w:p w:rsidR="000B2F03" w:rsidRPr="000B2F03" w:rsidRDefault="000B2F03" w:rsidP="000B2F03">
      <w:pPr>
        <w:spacing w:line="480" w:lineRule="auto"/>
        <w:ind w:firstLine="0"/>
        <w:rPr>
          <w:rFonts w:cstheme="minorHAnsi"/>
          <w:bCs/>
          <w:lang w:val="en-US"/>
        </w:rPr>
      </w:pPr>
      <w:r w:rsidRPr="000B2F03">
        <w:rPr>
          <w:rFonts w:cstheme="minorHAnsi"/>
          <w:bCs/>
          <w:lang w:val="en-US"/>
        </w:rPr>
        <w:t>UNICEF and the World Health Organization created the first in a series of Magnificent Mei comics and an accompanying Teacher’s Guide to support social and emotional learning among adolescents. By promoting social and emotional learning and skills practice, the Comic Book and Teacher’s Guide aim to help promote psychosocial well-being, prevent mental health conditions, and reduce risky behaviours in adolescents.</w:t>
      </w:r>
    </w:p>
    <w:p w:rsidR="000B2F03" w:rsidRPr="000B2F03" w:rsidRDefault="000B2F03" w:rsidP="000B2F03">
      <w:pPr>
        <w:spacing w:line="480" w:lineRule="auto"/>
        <w:ind w:firstLine="0"/>
        <w:rPr>
          <w:rFonts w:cstheme="minorHAnsi"/>
          <w:bCs/>
          <w:lang w:val="en-US"/>
        </w:rPr>
      </w:pPr>
      <w:r w:rsidRPr="000B2F03">
        <w:rPr>
          <w:rFonts w:cstheme="minorHAnsi"/>
          <w:bCs/>
          <w:lang w:val="en-US"/>
        </w:rPr>
        <w:t>The Teacher’s Guide is for use by professionals in educational settings who work with adolescents aged 10-14 years, including teachers, school counsellors, and mental health professionals, such as psychologists, occupational therapists, and social workers. The Guide can be used for planning and facilitation of classroom activities focused on socio-emotional learning.</w:t>
      </w:r>
    </w:p>
    <w:p w:rsidR="000B2F03" w:rsidRPr="000B2F03" w:rsidRDefault="000B2F03" w:rsidP="000B2F03">
      <w:pPr>
        <w:spacing w:line="480" w:lineRule="auto"/>
        <w:ind w:firstLine="0"/>
        <w:rPr>
          <w:rFonts w:cstheme="minorHAnsi"/>
          <w:bCs/>
          <w:lang w:val="en-US"/>
        </w:rPr>
      </w:pPr>
      <w:r w:rsidRPr="000B2F03">
        <w:rPr>
          <w:rFonts w:cstheme="minorHAnsi"/>
          <w:bCs/>
          <w:lang w:val="en-US"/>
        </w:rPr>
        <w:t xml:space="preserve">Magnificent Mei and Friends: Comic 1: </w:t>
      </w:r>
      <w:hyperlink r:id="rId16" w:history="1">
        <w:r w:rsidRPr="000B2F03">
          <w:rPr>
            <w:rStyle w:val="Hyperlink"/>
            <w:rFonts w:cstheme="minorHAnsi"/>
            <w:bCs/>
            <w:lang w:val="en-US"/>
          </w:rPr>
          <w:t>https://www.who.int/publications/i/item/9789240026285</w:t>
        </w:r>
      </w:hyperlink>
    </w:p>
    <w:p w:rsidR="000B2F03" w:rsidRPr="000B2F03" w:rsidRDefault="000B2F03" w:rsidP="000B2F03">
      <w:pPr>
        <w:spacing w:line="480" w:lineRule="auto"/>
        <w:ind w:firstLine="0"/>
        <w:rPr>
          <w:rFonts w:cstheme="minorHAnsi"/>
          <w:bCs/>
          <w:lang w:val="en-US"/>
        </w:rPr>
      </w:pPr>
      <w:r w:rsidRPr="000B2F03">
        <w:rPr>
          <w:rFonts w:cstheme="minorHAnsi"/>
          <w:bCs/>
          <w:lang w:val="en-US"/>
        </w:rPr>
        <w:t xml:space="preserve">Link to Teachers’ Resources: </w:t>
      </w:r>
      <w:hyperlink r:id="rId17" w:history="1">
        <w:r w:rsidRPr="000B2F03">
          <w:rPr>
            <w:rStyle w:val="Hyperlink"/>
            <w:rFonts w:cstheme="minorHAnsi"/>
            <w:bCs/>
            <w:lang w:val="en-US"/>
          </w:rPr>
          <w:t>https://www.who.int/publications/i/item/9789240026261</w:t>
        </w:r>
      </w:hyperlink>
    </w:p>
    <w:p w:rsidR="000B2F03" w:rsidRPr="000B2F03" w:rsidRDefault="000B2F03" w:rsidP="000B2F03">
      <w:pPr>
        <w:spacing w:line="480" w:lineRule="auto"/>
        <w:ind w:firstLine="0"/>
        <w:rPr>
          <w:rFonts w:cstheme="minorHAnsi"/>
          <w:bCs/>
          <w:lang w:val="en-US"/>
        </w:rPr>
      </w:pPr>
      <w:r w:rsidRPr="000B2F03">
        <w:rPr>
          <w:rFonts w:cstheme="minorHAnsi"/>
          <w:bCs/>
          <w:lang w:val="en-US"/>
        </w:rPr>
        <w:t xml:space="preserve">2846. (Resource) linked to 2845. The Helping Adolescents Thrive </w:t>
      </w:r>
      <w:r w:rsidR="005E370B">
        <w:rPr>
          <w:rFonts w:cstheme="minorHAnsi"/>
          <w:bCs/>
          <w:lang w:val="en-US"/>
        </w:rPr>
        <w:t>Toolkit</w:t>
      </w:r>
      <w:bookmarkStart w:id="1" w:name="_GoBack"/>
      <w:bookmarkEnd w:id="1"/>
      <w:r w:rsidRPr="000B2F03">
        <w:rPr>
          <w:rFonts w:cstheme="minorHAnsi"/>
          <w:bCs/>
          <w:lang w:val="en-US"/>
        </w:rPr>
        <w:t xml:space="preserve"> </w:t>
      </w:r>
    </w:p>
    <w:p w:rsidR="000B2F03" w:rsidRDefault="000B2F03" w:rsidP="000B2F03">
      <w:pPr>
        <w:spacing w:after="0" w:line="480" w:lineRule="auto"/>
        <w:ind w:firstLine="0"/>
        <w:rPr>
          <w:rFonts w:cstheme="minorHAnsi"/>
          <w:bCs/>
          <w:lang w:val="en-US"/>
        </w:rPr>
      </w:pPr>
      <w:r w:rsidRPr="000B2F03">
        <w:rPr>
          <w:rFonts w:cstheme="minorHAnsi"/>
          <w:bCs/>
          <w:lang w:val="en-US"/>
        </w:rPr>
        <w:lastRenderedPageBreak/>
        <w:t xml:space="preserve">This is the first in a series and refers specifically to adolescents’ experiences during the </w:t>
      </w:r>
      <w:hyperlink r:id="rId18" w:history="1">
        <w:r w:rsidRPr="000B2F03">
          <w:rPr>
            <w:rStyle w:val="Hyperlink"/>
            <w:rFonts w:cstheme="minorHAnsi"/>
            <w:bCs/>
            <w:lang w:val="en-US"/>
          </w:rPr>
          <w:t>#COVID19</w:t>
        </w:r>
      </w:hyperlink>
      <w:r w:rsidRPr="000B2F03">
        <w:rPr>
          <w:rFonts w:cstheme="minorHAnsi"/>
          <w:bCs/>
          <w:lang w:val="en-US"/>
        </w:rPr>
        <w:t xml:space="preserve"> pandemic. </w:t>
      </w:r>
    </w:p>
    <w:p w:rsidR="000B2F03" w:rsidRPr="000B2F03" w:rsidRDefault="000B2F03" w:rsidP="000B2F03">
      <w:pPr>
        <w:spacing w:after="0" w:line="480" w:lineRule="auto"/>
        <w:ind w:firstLine="0"/>
        <w:rPr>
          <w:rFonts w:cstheme="minorHAnsi"/>
          <w:bCs/>
          <w:lang w:val="en-US"/>
        </w:rPr>
      </w:pPr>
      <w:r w:rsidRPr="000B2F03">
        <w:rPr>
          <w:rFonts w:cstheme="minorHAnsi"/>
          <w:bCs/>
          <w:lang w:val="en-US"/>
        </w:rPr>
        <w:t xml:space="preserve">Download here </w:t>
      </w:r>
      <w:r w:rsidRPr="000B2F03">
        <w:rPr>
          <w:rFonts w:cstheme="minorHAnsi"/>
          <w:bCs/>
          <w:lang w:val="en-US"/>
        </w:rPr>
        <w:fldChar w:fldCharType="begin"/>
      </w:r>
      <w:r w:rsidRPr="000B2F03">
        <w:rPr>
          <w:rFonts w:cstheme="minorHAnsi"/>
          <w:bCs/>
          <w:lang w:val="en-US"/>
        </w:rPr>
        <w:instrText xml:space="preserve"> INCLUDEPICTURE "https://abs-0.twimg.com/emoji/v2/svg/1f449.svg" \* MERGEFORMATINET </w:instrText>
      </w:r>
      <w:r w:rsidRPr="000B2F03">
        <w:rPr>
          <w:rFonts w:cstheme="minorHAnsi"/>
          <w:bCs/>
          <w:lang w:val="en-US"/>
        </w:rPr>
        <w:fldChar w:fldCharType="separate"/>
      </w:r>
      <w:r w:rsidRPr="000B2F03">
        <w:rPr>
          <w:rFonts w:cstheme="minorHAnsi"/>
          <w:bCs/>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Right pointing backhand index" style="width:24.6pt;height:24.6pt"/>
        </w:pict>
      </w:r>
      <w:r w:rsidRPr="000B2F03">
        <w:rPr>
          <w:rFonts w:cstheme="minorHAnsi"/>
          <w:bCs/>
        </w:rPr>
        <w:fldChar w:fldCharType="end"/>
      </w:r>
      <w:hyperlink r:id="rId19" w:tgtFrame="_blank" w:history="1">
        <w:r w:rsidRPr="000B2F03">
          <w:rPr>
            <w:rStyle w:val="Hyperlink"/>
            <w:rFonts w:cstheme="minorHAnsi"/>
            <w:bCs/>
            <w:lang w:val="en-US"/>
          </w:rPr>
          <w:t>http://bit.ly/2S1oy</w:t>
        </w:r>
        <w:r w:rsidRPr="000B2F03">
          <w:rPr>
            <w:rStyle w:val="Hyperlink"/>
            <w:rFonts w:cstheme="minorHAnsi"/>
            <w:bCs/>
            <w:lang w:val="en-US"/>
          </w:rPr>
          <w:t>g</w:t>
        </w:r>
        <w:r w:rsidRPr="000B2F03">
          <w:rPr>
            <w:rStyle w:val="Hyperlink"/>
            <w:rFonts w:cstheme="minorHAnsi"/>
            <w:bCs/>
            <w:lang w:val="en-US"/>
          </w:rPr>
          <w:t>M</w:t>
        </w:r>
      </w:hyperlink>
      <w:r w:rsidRPr="000B2F03">
        <w:rPr>
          <w:rFonts w:cstheme="minorHAnsi"/>
          <w:bCs/>
          <w:lang w:val="en-US"/>
        </w:rPr>
        <w:t xml:space="preserve"> </w:t>
      </w:r>
      <w:hyperlink r:id="rId20" w:history="1">
        <w:r w:rsidRPr="000B2F03">
          <w:rPr>
            <w:rStyle w:val="Hyperlink"/>
            <w:rFonts w:cstheme="minorHAnsi"/>
            <w:bCs/>
            <w:lang w:val="en-US"/>
          </w:rPr>
          <w:t>#</w:t>
        </w:r>
        <w:proofErr w:type="spellStart"/>
        <w:r w:rsidRPr="000B2F03">
          <w:rPr>
            <w:rStyle w:val="Hyperlink"/>
            <w:rFonts w:cstheme="minorHAnsi"/>
            <w:bCs/>
            <w:lang w:val="en-US"/>
          </w:rPr>
          <w:t>MentalHealth</w:t>
        </w:r>
        <w:proofErr w:type="spellEnd"/>
      </w:hyperlink>
    </w:p>
    <w:p w:rsidR="00755C28" w:rsidRPr="000B2F03" w:rsidRDefault="00755C28" w:rsidP="000B2F03">
      <w:pPr>
        <w:pStyle w:val="dateline"/>
        <w:spacing w:after="120" w:line="480" w:lineRule="auto"/>
        <w:rPr>
          <w:rFonts w:asciiTheme="minorHAnsi" w:eastAsia="Times New Roman" w:hAnsiTheme="minorHAnsi" w:cstheme="minorHAnsi"/>
          <w:bCs/>
          <w:lang w:val="en-CA"/>
        </w:rPr>
      </w:pPr>
    </w:p>
    <w:sectPr w:rsidR="00755C28" w:rsidRPr="000B2F03" w:rsidSect="00B36BF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13266"/>
    <w:multiLevelType w:val="multilevel"/>
    <w:tmpl w:val="7536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800C70"/>
    <w:multiLevelType w:val="multilevel"/>
    <w:tmpl w:val="8CE0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3700C5"/>
    <w:multiLevelType w:val="multilevel"/>
    <w:tmpl w:val="73DA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BC7"/>
    <w:rsid w:val="00022E63"/>
    <w:rsid w:val="0002539C"/>
    <w:rsid w:val="00042727"/>
    <w:rsid w:val="00045AAB"/>
    <w:rsid w:val="00055ED9"/>
    <w:rsid w:val="00066ED9"/>
    <w:rsid w:val="00071580"/>
    <w:rsid w:val="00096A81"/>
    <w:rsid w:val="000A43D9"/>
    <w:rsid w:val="000A71A6"/>
    <w:rsid w:val="000B2F03"/>
    <w:rsid w:val="000D61C1"/>
    <w:rsid w:val="000E62C2"/>
    <w:rsid w:val="000F5F83"/>
    <w:rsid w:val="00104B83"/>
    <w:rsid w:val="001226DF"/>
    <w:rsid w:val="00122C7C"/>
    <w:rsid w:val="001275CF"/>
    <w:rsid w:val="00132606"/>
    <w:rsid w:val="001376F9"/>
    <w:rsid w:val="00140C70"/>
    <w:rsid w:val="00143D08"/>
    <w:rsid w:val="001B0D49"/>
    <w:rsid w:val="001B37AE"/>
    <w:rsid w:val="001C258E"/>
    <w:rsid w:val="001D3672"/>
    <w:rsid w:val="001D3F4B"/>
    <w:rsid w:val="001D634B"/>
    <w:rsid w:val="001D6698"/>
    <w:rsid w:val="001F521D"/>
    <w:rsid w:val="00224E8C"/>
    <w:rsid w:val="00245FC6"/>
    <w:rsid w:val="002631B4"/>
    <w:rsid w:val="00277440"/>
    <w:rsid w:val="002931E9"/>
    <w:rsid w:val="00295160"/>
    <w:rsid w:val="002D44A2"/>
    <w:rsid w:val="002E15BD"/>
    <w:rsid w:val="002E2BB7"/>
    <w:rsid w:val="002F11F1"/>
    <w:rsid w:val="002F3498"/>
    <w:rsid w:val="00325357"/>
    <w:rsid w:val="00346B8C"/>
    <w:rsid w:val="00353772"/>
    <w:rsid w:val="003758CA"/>
    <w:rsid w:val="003766F7"/>
    <w:rsid w:val="003773C1"/>
    <w:rsid w:val="00384F9E"/>
    <w:rsid w:val="00391BA5"/>
    <w:rsid w:val="003B0B3F"/>
    <w:rsid w:val="003C095E"/>
    <w:rsid w:val="003C3AF6"/>
    <w:rsid w:val="003C5341"/>
    <w:rsid w:val="003E5F97"/>
    <w:rsid w:val="003F2A7F"/>
    <w:rsid w:val="00401897"/>
    <w:rsid w:val="00433779"/>
    <w:rsid w:val="0043637B"/>
    <w:rsid w:val="00444941"/>
    <w:rsid w:val="00445804"/>
    <w:rsid w:val="00463E41"/>
    <w:rsid w:val="00482B82"/>
    <w:rsid w:val="00483D6C"/>
    <w:rsid w:val="004860E7"/>
    <w:rsid w:val="00491084"/>
    <w:rsid w:val="004F15F2"/>
    <w:rsid w:val="00512A92"/>
    <w:rsid w:val="00513A95"/>
    <w:rsid w:val="00523F53"/>
    <w:rsid w:val="00527CBD"/>
    <w:rsid w:val="00537901"/>
    <w:rsid w:val="00553A81"/>
    <w:rsid w:val="00561429"/>
    <w:rsid w:val="00563F6B"/>
    <w:rsid w:val="00566AD4"/>
    <w:rsid w:val="00575E2B"/>
    <w:rsid w:val="005B4B86"/>
    <w:rsid w:val="005D57D2"/>
    <w:rsid w:val="005E370B"/>
    <w:rsid w:val="006017DF"/>
    <w:rsid w:val="00606FEC"/>
    <w:rsid w:val="00617485"/>
    <w:rsid w:val="00623BC3"/>
    <w:rsid w:val="00624C15"/>
    <w:rsid w:val="00643C9B"/>
    <w:rsid w:val="0064506D"/>
    <w:rsid w:val="00676CB2"/>
    <w:rsid w:val="006802F5"/>
    <w:rsid w:val="00680454"/>
    <w:rsid w:val="006905A6"/>
    <w:rsid w:val="00693021"/>
    <w:rsid w:val="006A5A04"/>
    <w:rsid w:val="006B07D9"/>
    <w:rsid w:val="006B1E88"/>
    <w:rsid w:val="006C30EE"/>
    <w:rsid w:val="006D20EF"/>
    <w:rsid w:val="006D309B"/>
    <w:rsid w:val="006D3450"/>
    <w:rsid w:val="006D605F"/>
    <w:rsid w:val="006D7145"/>
    <w:rsid w:val="006E0D63"/>
    <w:rsid w:val="006E1BA9"/>
    <w:rsid w:val="00703980"/>
    <w:rsid w:val="00723D22"/>
    <w:rsid w:val="00724B5D"/>
    <w:rsid w:val="00755C28"/>
    <w:rsid w:val="00757C2A"/>
    <w:rsid w:val="007A2896"/>
    <w:rsid w:val="007B3BFE"/>
    <w:rsid w:val="007E333B"/>
    <w:rsid w:val="008031F5"/>
    <w:rsid w:val="008060A0"/>
    <w:rsid w:val="00814D8A"/>
    <w:rsid w:val="00836F34"/>
    <w:rsid w:val="008473AB"/>
    <w:rsid w:val="00873554"/>
    <w:rsid w:val="008A5432"/>
    <w:rsid w:val="008B3AC3"/>
    <w:rsid w:val="008F462A"/>
    <w:rsid w:val="009029EB"/>
    <w:rsid w:val="00904D69"/>
    <w:rsid w:val="009057B1"/>
    <w:rsid w:val="00911B5C"/>
    <w:rsid w:val="00934207"/>
    <w:rsid w:val="00936F04"/>
    <w:rsid w:val="00937E31"/>
    <w:rsid w:val="00940545"/>
    <w:rsid w:val="009648BC"/>
    <w:rsid w:val="00971308"/>
    <w:rsid w:val="00987535"/>
    <w:rsid w:val="009A0E42"/>
    <w:rsid w:val="009A523A"/>
    <w:rsid w:val="009C37D3"/>
    <w:rsid w:val="009C5FAE"/>
    <w:rsid w:val="009E0133"/>
    <w:rsid w:val="00A0241A"/>
    <w:rsid w:val="00A10B6F"/>
    <w:rsid w:val="00A24CDE"/>
    <w:rsid w:val="00A3041E"/>
    <w:rsid w:val="00A375EC"/>
    <w:rsid w:val="00A606B3"/>
    <w:rsid w:val="00A80646"/>
    <w:rsid w:val="00A810B3"/>
    <w:rsid w:val="00A85D71"/>
    <w:rsid w:val="00A90A17"/>
    <w:rsid w:val="00A97883"/>
    <w:rsid w:val="00AA17B2"/>
    <w:rsid w:val="00AA1893"/>
    <w:rsid w:val="00AA75A6"/>
    <w:rsid w:val="00AB07B7"/>
    <w:rsid w:val="00AC6969"/>
    <w:rsid w:val="00AD6447"/>
    <w:rsid w:val="00B024CA"/>
    <w:rsid w:val="00B03642"/>
    <w:rsid w:val="00B32095"/>
    <w:rsid w:val="00B36BFB"/>
    <w:rsid w:val="00B37E2F"/>
    <w:rsid w:val="00B52009"/>
    <w:rsid w:val="00B53AED"/>
    <w:rsid w:val="00B765A5"/>
    <w:rsid w:val="00BA0B16"/>
    <w:rsid w:val="00BA3738"/>
    <w:rsid w:val="00BB7194"/>
    <w:rsid w:val="00BC04EA"/>
    <w:rsid w:val="00BE1B5B"/>
    <w:rsid w:val="00BF0972"/>
    <w:rsid w:val="00C040F3"/>
    <w:rsid w:val="00C06C01"/>
    <w:rsid w:val="00C10396"/>
    <w:rsid w:val="00C13873"/>
    <w:rsid w:val="00C22632"/>
    <w:rsid w:val="00C24CA6"/>
    <w:rsid w:val="00C42E08"/>
    <w:rsid w:val="00C431EA"/>
    <w:rsid w:val="00C53F1B"/>
    <w:rsid w:val="00C7308D"/>
    <w:rsid w:val="00C77895"/>
    <w:rsid w:val="00C84764"/>
    <w:rsid w:val="00C90A95"/>
    <w:rsid w:val="00CA1A11"/>
    <w:rsid w:val="00CC1A5F"/>
    <w:rsid w:val="00CD343A"/>
    <w:rsid w:val="00CD5F35"/>
    <w:rsid w:val="00D336A2"/>
    <w:rsid w:val="00D41936"/>
    <w:rsid w:val="00D44355"/>
    <w:rsid w:val="00D55A6C"/>
    <w:rsid w:val="00D5660F"/>
    <w:rsid w:val="00D66106"/>
    <w:rsid w:val="00D666E5"/>
    <w:rsid w:val="00D70C87"/>
    <w:rsid w:val="00D77D70"/>
    <w:rsid w:val="00D813F4"/>
    <w:rsid w:val="00D85193"/>
    <w:rsid w:val="00DB32D9"/>
    <w:rsid w:val="00DC1637"/>
    <w:rsid w:val="00DC31D3"/>
    <w:rsid w:val="00DD6317"/>
    <w:rsid w:val="00DE6A35"/>
    <w:rsid w:val="00DF29F7"/>
    <w:rsid w:val="00DF5359"/>
    <w:rsid w:val="00E076A6"/>
    <w:rsid w:val="00E07D0F"/>
    <w:rsid w:val="00E13BC7"/>
    <w:rsid w:val="00E27234"/>
    <w:rsid w:val="00E551C6"/>
    <w:rsid w:val="00E56D2B"/>
    <w:rsid w:val="00E64930"/>
    <w:rsid w:val="00E66824"/>
    <w:rsid w:val="00E82C14"/>
    <w:rsid w:val="00E859BB"/>
    <w:rsid w:val="00EA0F9E"/>
    <w:rsid w:val="00EA5CEE"/>
    <w:rsid w:val="00EB6FD3"/>
    <w:rsid w:val="00EF3091"/>
    <w:rsid w:val="00EF3B80"/>
    <w:rsid w:val="00F102C8"/>
    <w:rsid w:val="00F11DD0"/>
    <w:rsid w:val="00F26048"/>
    <w:rsid w:val="00F27BD0"/>
    <w:rsid w:val="00F314A9"/>
    <w:rsid w:val="00F43B46"/>
    <w:rsid w:val="00F518E4"/>
    <w:rsid w:val="00F576D0"/>
    <w:rsid w:val="00F62AF5"/>
    <w:rsid w:val="00F72882"/>
    <w:rsid w:val="00F776A6"/>
    <w:rsid w:val="00FA2361"/>
    <w:rsid w:val="00FA4BB1"/>
    <w:rsid w:val="00FB232D"/>
    <w:rsid w:val="00FC6E4D"/>
    <w:rsid w:val="00FC713D"/>
    <w:rsid w:val="00FC7B49"/>
    <w:rsid w:val="00FF6202"/>
    <w:rsid w:val="00FF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5EE8A-1F95-4A69-84D3-CAF48B2A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BC7"/>
    <w:pPr>
      <w:spacing w:after="120" w:line="240" w:lineRule="auto"/>
      <w:ind w:firstLine="360"/>
    </w:pPr>
    <w:rPr>
      <w:rFonts w:eastAsia="Times New Roman"/>
      <w:lang w:val="en-CA"/>
    </w:rPr>
  </w:style>
  <w:style w:type="paragraph" w:styleId="Heading1">
    <w:name w:val="heading 1"/>
    <w:basedOn w:val="Normal"/>
    <w:next w:val="Normal"/>
    <w:link w:val="Heading1Char"/>
    <w:uiPriority w:val="9"/>
    <w:qFormat/>
    <w:rsid w:val="00EA5C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039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D36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0398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BC7"/>
    <w:rPr>
      <w:rFonts w:cs="Times New Roman"/>
      <w:color w:val="0000FF"/>
      <w:u w:val="single"/>
    </w:rPr>
  </w:style>
  <w:style w:type="character" w:styleId="FollowedHyperlink">
    <w:name w:val="FollowedHyperlink"/>
    <w:basedOn w:val="DefaultParagraphFont"/>
    <w:uiPriority w:val="99"/>
    <w:semiHidden/>
    <w:unhideWhenUsed/>
    <w:rsid w:val="00A85D71"/>
    <w:rPr>
      <w:color w:val="954F72" w:themeColor="followedHyperlink"/>
      <w:u w:val="single"/>
    </w:rPr>
  </w:style>
  <w:style w:type="paragraph" w:styleId="NormalWeb">
    <w:name w:val="Normal (Web)"/>
    <w:basedOn w:val="Normal"/>
    <w:uiPriority w:val="99"/>
    <w:unhideWhenUsed/>
    <w:rsid w:val="00A606B3"/>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1D3672"/>
    <w:rPr>
      <w:rFonts w:asciiTheme="majorHAnsi" w:eastAsiaTheme="majorEastAsia" w:hAnsiTheme="majorHAnsi" w:cstheme="majorBidi"/>
      <w:color w:val="1F4D78" w:themeColor="accent1" w:themeShade="7F"/>
      <w:sz w:val="24"/>
      <w:szCs w:val="24"/>
      <w:lang w:val="en-CA"/>
    </w:rPr>
  </w:style>
  <w:style w:type="character" w:styleId="Strong">
    <w:name w:val="Strong"/>
    <w:basedOn w:val="DefaultParagraphFont"/>
    <w:uiPriority w:val="22"/>
    <w:qFormat/>
    <w:rsid w:val="00D666E5"/>
    <w:rPr>
      <w:b/>
      <w:bCs/>
    </w:rPr>
  </w:style>
  <w:style w:type="character" w:customStyle="1" w:styleId="Heading1Char">
    <w:name w:val="Heading 1 Char"/>
    <w:basedOn w:val="DefaultParagraphFont"/>
    <w:link w:val="Heading1"/>
    <w:uiPriority w:val="9"/>
    <w:rsid w:val="00EA5CEE"/>
    <w:rPr>
      <w:rFonts w:asciiTheme="majorHAnsi" w:eastAsiaTheme="majorEastAsia" w:hAnsiTheme="majorHAnsi" w:cstheme="majorBidi"/>
      <w:color w:val="2E74B5" w:themeColor="accent1" w:themeShade="BF"/>
      <w:sz w:val="32"/>
      <w:szCs w:val="32"/>
      <w:lang w:val="en-CA"/>
    </w:rPr>
  </w:style>
  <w:style w:type="paragraph" w:styleId="BodyText">
    <w:name w:val="Body Text"/>
    <w:basedOn w:val="Normal"/>
    <w:link w:val="BodyTextChar"/>
    <w:uiPriority w:val="99"/>
    <w:unhideWhenUsed/>
    <w:rsid w:val="00CC1A5F"/>
    <w:pPr>
      <w:spacing w:after="200" w:line="480" w:lineRule="auto"/>
      <w:ind w:firstLine="0"/>
    </w:pPr>
    <w:rPr>
      <w:rFonts w:cstheme="minorHAnsi"/>
      <w:bCs/>
    </w:rPr>
  </w:style>
  <w:style w:type="character" w:customStyle="1" w:styleId="BodyTextChar">
    <w:name w:val="Body Text Char"/>
    <w:basedOn w:val="DefaultParagraphFont"/>
    <w:link w:val="BodyText"/>
    <w:uiPriority w:val="99"/>
    <w:rsid w:val="00CC1A5F"/>
    <w:rPr>
      <w:rFonts w:eastAsia="Times New Roman" w:cstheme="minorHAnsi"/>
      <w:bCs/>
      <w:lang w:val="en-CA"/>
    </w:rPr>
  </w:style>
  <w:style w:type="character" w:customStyle="1" w:styleId="datelineChar">
    <w:name w:val="dateline Char"/>
    <w:basedOn w:val="DefaultParagraphFont"/>
    <w:link w:val="dateline"/>
    <w:rsid w:val="00F27BD0"/>
    <w:rPr>
      <w:rFonts w:ascii="Times New Roman" w:hAnsi="Times New Roman" w:cs="Times New Roman"/>
    </w:rPr>
  </w:style>
  <w:style w:type="paragraph" w:customStyle="1" w:styleId="dateline">
    <w:name w:val="dateline"/>
    <w:basedOn w:val="Normal"/>
    <w:link w:val="datelineChar"/>
    <w:rsid w:val="00F27BD0"/>
    <w:pPr>
      <w:spacing w:after="0"/>
      <w:ind w:firstLine="0"/>
    </w:pPr>
    <w:rPr>
      <w:rFonts w:ascii="Times New Roman" w:eastAsiaTheme="minorHAnsi" w:hAnsi="Times New Roman" w:cs="Times New Roman"/>
      <w:lang w:val="en-US"/>
    </w:rPr>
  </w:style>
  <w:style w:type="character" w:customStyle="1" w:styleId="Heading2Char">
    <w:name w:val="Heading 2 Char"/>
    <w:basedOn w:val="DefaultParagraphFont"/>
    <w:link w:val="Heading2"/>
    <w:uiPriority w:val="9"/>
    <w:semiHidden/>
    <w:rsid w:val="00703980"/>
    <w:rPr>
      <w:rFonts w:asciiTheme="majorHAnsi" w:eastAsiaTheme="majorEastAsia" w:hAnsiTheme="majorHAnsi" w:cstheme="majorBidi"/>
      <w:color w:val="2E74B5" w:themeColor="accent1" w:themeShade="BF"/>
      <w:sz w:val="26"/>
      <w:szCs w:val="26"/>
      <w:lang w:val="en-CA"/>
    </w:rPr>
  </w:style>
  <w:style w:type="character" w:customStyle="1" w:styleId="Heading4Char">
    <w:name w:val="Heading 4 Char"/>
    <w:basedOn w:val="DefaultParagraphFont"/>
    <w:link w:val="Heading4"/>
    <w:uiPriority w:val="9"/>
    <w:semiHidden/>
    <w:rsid w:val="00703980"/>
    <w:rPr>
      <w:rFonts w:asciiTheme="majorHAnsi" w:eastAsiaTheme="majorEastAsia" w:hAnsiTheme="majorHAnsi" w:cstheme="majorBidi"/>
      <w:i/>
      <w:iCs/>
      <w:color w:val="2E74B5" w:themeColor="accent1" w:themeShade="BF"/>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1961">
      <w:bodyDiv w:val="1"/>
      <w:marLeft w:val="0"/>
      <w:marRight w:val="0"/>
      <w:marTop w:val="0"/>
      <w:marBottom w:val="0"/>
      <w:divBdr>
        <w:top w:val="none" w:sz="0" w:space="0" w:color="auto"/>
        <w:left w:val="none" w:sz="0" w:space="0" w:color="auto"/>
        <w:bottom w:val="none" w:sz="0" w:space="0" w:color="auto"/>
        <w:right w:val="none" w:sz="0" w:space="0" w:color="auto"/>
      </w:divBdr>
    </w:div>
    <w:div w:id="46950869">
      <w:bodyDiv w:val="1"/>
      <w:marLeft w:val="0"/>
      <w:marRight w:val="0"/>
      <w:marTop w:val="0"/>
      <w:marBottom w:val="0"/>
      <w:divBdr>
        <w:top w:val="none" w:sz="0" w:space="0" w:color="auto"/>
        <w:left w:val="none" w:sz="0" w:space="0" w:color="auto"/>
        <w:bottom w:val="none" w:sz="0" w:space="0" w:color="auto"/>
        <w:right w:val="none" w:sz="0" w:space="0" w:color="auto"/>
      </w:divBdr>
    </w:div>
    <w:div w:id="206112707">
      <w:bodyDiv w:val="1"/>
      <w:marLeft w:val="0"/>
      <w:marRight w:val="0"/>
      <w:marTop w:val="0"/>
      <w:marBottom w:val="0"/>
      <w:divBdr>
        <w:top w:val="none" w:sz="0" w:space="0" w:color="auto"/>
        <w:left w:val="none" w:sz="0" w:space="0" w:color="auto"/>
        <w:bottom w:val="none" w:sz="0" w:space="0" w:color="auto"/>
        <w:right w:val="none" w:sz="0" w:space="0" w:color="auto"/>
      </w:divBdr>
    </w:div>
    <w:div w:id="239873997">
      <w:bodyDiv w:val="1"/>
      <w:marLeft w:val="0"/>
      <w:marRight w:val="0"/>
      <w:marTop w:val="0"/>
      <w:marBottom w:val="0"/>
      <w:divBdr>
        <w:top w:val="none" w:sz="0" w:space="0" w:color="auto"/>
        <w:left w:val="none" w:sz="0" w:space="0" w:color="auto"/>
        <w:bottom w:val="none" w:sz="0" w:space="0" w:color="auto"/>
        <w:right w:val="none" w:sz="0" w:space="0" w:color="auto"/>
      </w:divBdr>
      <w:divsChild>
        <w:div w:id="1466460324">
          <w:marLeft w:val="0"/>
          <w:marRight w:val="0"/>
          <w:marTop w:val="0"/>
          <w:marBottom w:val="0"/>
          <w:divBdr>
            <w:top w:val="none" w:sz="0" w:space="0" w:color="auto"/>
            <w:left w:val="none" w:sz="0" w:space="0" w:color="auto"/>
            <w:bottom w:val="none" w:sz="0" w:space="0" w:color="auto"/>
            <w:right w:val="none" w:sz="0" w:space="0" w:color="auto"/>
          </w:divBdr>
          <w:divsChild>
            <w:div w:id="1735931149">
              <w:marLeft w:val="0"/>
              <w:marRight w:val="0"/>
              <w:marTop w:val="0"/>
              <w:marBottom w:val="0"/>
              <w:divBdr>
                <w:top w:val="none" w:sz="0" w:space="0" w:color="auto"/>
                <w:left w:val="none" w:sz="0" w:space="0" w:color="auto"/>
                <w:bottom w:val="none" w:sz="0" w:space="0" w:color="auto"/>
                <w:right w:val="none" w:sz="0" w:space="0" w:color="auto"/>
              </w:divBdr>
              <w:divsChild>
                <w:div w:id="2140217295">
                  <w:marLeft w:val="0"/>
                  <w:marRight w:val="0"/>
                  <w:marTop w:val="0"/>
                  <w:marBottom w:val="0"/>
                  <w:divBdr>
                    <w:top w:val="none" w:sz="0" w:space="0" w:color="auto"/>
                    <w:left w:val="none" w:sz="0" w:space="0" w:color="auto"/>
                    <w:bottom w:val="none" w:sz="0" w:space="0" w:color="auto"/>
                    <w:right w:val="none" w:sz="0" w:space="0" w:color="auto"/>
                  </w:divBdr>
                  <w:divsChild>
                    <w:div w:id="859470877">
                      <w:marLeft w:val="0"/>
                      <w:marRight w:val="0"/>
                      <w:marTop w:val="0"/>
                      <w:marBottom w:val="0"/>
                      <w:divBdr>
                        <w:top w:val="none" w:sz="0" w:space="0" w:color="auto"/>
                        <w:left w:val="none" w:sz="0" w:space="0" w:color="auto"/>
                        <w:bottom w:val="none" w:sz="0" w:space="0" w:color="auto"/>
                        <w:right w:val="none" w:sz="0" w:space="0" w:color="auto"/>
                      </w:divBdr>
                      <w:divsChild>
                        <w:div w:id="1034311343">
                          <w:marLeft w:val="0"/>
                          <w:marRight w:val="0"/>
                          <w:marTop w:val="0"/>
                          <w:marBottom w:val="0"/>
                          <w:divBdr>
                            <w:top w:val="none" w:sz="0" w:space="0" w:color="auto"/>
                            <w:left w:val="none" w:sz="0" w:space="0" w:color="auto"/>
                            <w:bottom w:val="none" w:sz="0" w:space="0" w:color="auto"/>
                            <w:right w:val="none" w:sz="0" w:space="0" w:color="auto"/>
                          </w:divBdr>
                          <w:divsChild>
                            <w:div w:id="581377014">
                              <w:marLeft w:val="0"/>
                              <w:marRight w:val="0"/>
                              <w:marTop w:val="0"/>
                              <w:marBottom w:val="0"/>
                              <w:divBdr>
                                <w:top w:val="none" w:sz="0" w:space="0" w:color="auto"/>
                                <w:left w:val="none" w:sz="0" w:space="0" w:color="auto"/>
                                <w:bottom w:val="none" w:sz="0" w:space="0" w:color="auto"/>
                                <w:right w:val="none" w:sz="0" w:space="0" w:color="auto"/>
                              </w:divBdr>
                              <w:divsChild>
                                <w:div w:id="391391799">
                                  <w:marLeft w:val="0"/>
                                  <w:marRight w:val="0"/>
                                  <w:marTop w:val="0"/>
                                  <w:marBottom w:val="0"/>
                                  <w:divBdr>
                                    <w:top w:val="none" w:sz="0" w:space="0" w:color="auto"/>
                                    <w:left w:val="none" w:sz="0" w:space="0" w:color="auto"/>
                                    <w:bottom w:val="none" w:sz="0" w:space="0" w:color="auto"/>
                                    <w:right w:val="none" w:sz="0" w:space="0" w:color="auto"/>
                                  </w:divBdr>
                                  <w:divsChild>
                                    <w:div w:id="906720330">
                                      <w:marLeft w:val="0"/>
                                      <w:marRight w:val="0"/>
                                      <w:marTop w:val="0"/>
                                      <w:marBottom w:val="0"/>
                                      <w:divBdr>
                                        <w:top w:val="none" w:sz="0" w:space="0" w:color="auto"/>
                                        <w:left w:val="none" w:sz="0" w:space="0" w:color="auto"/>
                                        <w:bottom w:val="none" w:sz="0" w:space="0" w:color="auto"/>
                                        <w:right w:val="none" w:sz="0" w:space="0" w:color="auto"/>
                                      </w:divBdr>
                                      <w:divsChild>
                                        <w:div w:id="830831813">
                                          <w:marLeft w:val="0"/>
                                          <w:marRight w:val="0"/>
                                          <w:marTop w:val="0"/>
                                          <w:marBottom w:val="0"/>
                                          <w:divBdr>
                                            <w:top w:val="none" w:sz="0" w:space="0" w:color="auto"/>
                                            <w:left w:val="none" w:sz="0" w:space="0" w:color="auto"/>
                                            <w:bottom w:val="none" w:sz="0" w:space="0" w:color="auto"/>
                                            <w:right w:val="none" w:sz="0" w:space="0" w:color="auto"/>
                                          </w:divBdr>
                                          <w:divsChild>
                                            <w:div w:id="1999384907">
                                              <w:marLeft w:val="0"/>
                                              <w:marRight w:val="0"/>
                                              <w:marTop w:val="0"/>
                                              <w:marBottom w:val="0"/>
                                              <w:divBdr>
                                                <w:top w:val="none" w:sz="0" w:space="0" w:color="auto"/>
                                                <w:left w:val="none" w:sz="0" w:space="0" w:color="auto"/>
                                                <w:bottom w:val="none" w:sz="0" w:space="0" w:color="auto"/>
                                                <w:right w:val="none" w:sz="0" w:space="0" w:color="auto"/>
                                              </w:divBdr>
                                              <w:divsChild>
                                                <w:div w:id="1497843486">
                                                  <w:marLeft w:val="0"/>
                                                  <w:marRight w:val="0"/>
                                                  <w:marTop w:val="0"/>
                                                  <w:marBottom w:val="0"/>
                                                  <w:divBdr>
                                                    <w:top w:val="none" w:sz="0" w:space="0" w:color="auto"/>
                                                    <w:left w:val="none" w:sz="0" w:space="0" w:color="auto"/>
                                                    <w:bottom w:val="none" w:sz="0" w:space="0" w:color="auto"/>
                                                    <w:right w:val="none" w:sz="0" w:space="0" w:color="auto"/>
                                                  </w:divBdr>
                                                  <w:divsChild>
                                                    <w:div w:id="1210148960">
                                                      <w:marLeft w:val="0"/>
                                                      <w:marRight w:val="0"/>
                                                      <w:marTop w:val="0"/>
                                                      <w:marBottom w:val="0"/>
                                                      <w:divBdr>
                                                        <w:top w:val="none" w:sz="0" w:space="0" w:color="auto"/>
                                                        <w:left w:val="none" w:sz="0" w:space="0" w:color="auto"/>
                                                        <w:bottom w:val="none" w:sz="0" w:space="0" w:color="auto"/>
                                                        <w:right w:val="none" w:sz="0" w:space="0" w:color="auto"/>
                                                      </w:divBdr>
                                                      <w:divsChild>
                                                        <w:div w:id="644630391">
                                                          <w:marLeft w:val="0"/>
                                                          <w:marRight w:val="0"/>
                                                          <w:marTop w:val="0"/>
                                                          <w:marBottom w:val="0"/>
                                                          <w:divBdr>
                                                            <w:top w:val="none" w:sz="0" w:space="0" w:color="auto"/>
                                                            <w:left w:val="none" w:sz="0" w:space="0" w:color="auto"/>
                                                            <w:bottom w:val="none" w:sz="0" w:space="0" w:color="auto"/>
                                                            <w:right w:val="none" w:sz="0" w:space="0" w:color="auto"/>
                                                          </w:divBdr>
                                                          <w:divsChild>
                                                            <w:div w:id="595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459941">
                                      <w:marLeft w:val="0"/>
                                      <w:marRight w:val="0"/>
                                      <w:marTop w:val="0"/>
                                      <w:marBottom w:val="0"/>
                                      <w:divBdr>
                                        <w:top w:val="none" w:sz="0" w:space="0" w:color="auto"/>
                                        <w:left w:val="none" w:sz="0" w:space="0" w:color="auto"/>
                                        <w:bottom w:val="none" w:sz="0" w:space="0" w:color="auto"/>
                                        <w:right w:val="none" w:sz="0" w:space="0" w:color="auto"/>
                                      </w:divBdr>
                                    </w:div>
                                    <w:div w:id="1815440066">
                                      <w:marLeft w:val="0"/>
                                      <w:marRight w:val="0"/>
                                      <w:marTop w:val="0"/>
                                      <w:marBottom w:val="0"/>
                                      <w:divBdr>
                                        <w:top w:val="none" w:sz="0" w:space="0" w:color="auto"/>
                                        <w:left w:val="none" w:sz="0" w:space="0" w:color="auto"/>
                                        <w:bottom w:val="none" w:sz="0" w:space="0" w:color="auto"/>
                                        <w:right w:val="none" w:sz="0" w:space="0" w:color="auto"/>
                                      </w:divBdr>
                                    </w:div>
                                    <w:div w:id="1916934043">
                                      <w:marLeft w:val="0"/>
                                      <w:marRight w:val="0"/>
                                      <w:marTop w:val="0"/>
                                      <w:marBottom w:val="0"/>
                                      <w:divBdr>
                                        <w:top w:val="none" w:sz="0" w:space="0" w:color="auto"/>
                                        <w:left w:val="none" w:sz="0" w:space="0" w:color="auto"/>
                                        <w:bottom w:val="none" w:sz="0" w:space="0" w:color="auto"/>
                                        <w:right w:val="none" w:sz="0" w:space="0" w:color="auto"/>
                                      </w:divBdr>
                                      <w:divsChild>
                                        <w:div w:id="1890340839">
                                          <w:marLeft w:val="0"/>
                                          <w:marRight w:val="0"/>
                                          <w:marTop w:val="0"/>
                                          <w:marBottom w:val="0"/>
                                          <w:divBdr>
                                            <w:top w:val="none" w:sz="0" w:space="0" w:color="auto"/>
                                            <w:left w:val="none" w:sz="0" w:space="0" w:color="auto"/>
                                            <w:bottom w:val="none" w:sz="0" w:space="0" w:color="auto"/>
                                            <w:right w:val="none" w:sz="0" w:space="0" w:color="auto"/>
                                          </w:divBdr>
                                          <w:divsChild>
                                            <w:div w:id="1996951653">
                                              <w:marLeft w:val="0"/>
                                              <w:marRight w:val="0"/>
                                              <w:marTop w:val="0"/>
                                              <w:marBottom w:val="0"/>
                                              <w:divBdr>
                                                <w:top w:val="none" w:sz="0" w:space="0" w:color="auto"/>
                                                <w:left w:val="none" w:sz="0" w:space="0" w:color="auto"/>
                                                <w:bottom w:val="none" w:sz="0" w:space="0" w:color="auto"/>
                                                <w:right w:val="none" w:sz="0" w:space="0" w:color="auto"/>
                                              </w:divBdr>
                                              <w:divsChild>
                                                <w:div w:id="1270775189">
                                                  <w:marLeft w:val="0"/>
                                                  <w:marRight w:val="0"/>
                                                  <w:marTop w:val="0"/>
                                                  <w:marBottom w:val="0"/>
                                                  <w:divBdr>
                                                    <w:top w:val="none" w:sz="0" w:space="0" w:color="auto"/>
                                                    <w:left w:val="none" w:sz="0" w:space="0" w:color="auto"/>
                                                    <w:bottom w:val="none" w:sz="0" w:space="0" w:color="auto"/>
                                                    <w:right w:val="none" w:sz="0" w:space="0" w:color="auto"/>
                                                  </w:divBdr>
                                                  <w:divsChild>
                                                    <w:div w:id="188955200">
                                                      <w:marLeft w:val="0"/>
                                                      <w:marRight w:val="0"/>
                                                      <w:marTop w:val="0"/>
                                                      <w:marBottom w:val="0"/>
                                                      <w:divBdr>
                                                        <w:top w:val="none" w:sz="0" w:space="0" w:color="auto"/>
                                                        <w:left w:val="none" w:sz="0" w:space="0" w:color="auto"/>
                                                        <w:bottom w:val="none" w:sz="0" w:space="0" w:color="auto"/>
                                                        <w:right w:val="none" w:sz="0" w:space="0" w:color="auto"/>
                                                      </w:divBdr>
                                                      <w:divsChild>
                                                        <w:div w:id="11505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084500">
                          <w:marLeft w:val="0"/>
                          <w:marRight w:val="0"/>
                          <w:marTop w:val="0"/>
                          <w:marBottom w:val="0"/>
                          <w:divBdr>
                            <w:top w:val="none" w:sz="0" w:space="0" w:color="auto"/>
                            <w:left w:val="none" w:sz="0" w:space="0" w:color="auto"/>
                            <w:bottom w:val="none" w:sz="0" w:space="0" w:color="auto"/>
                            <w:right w:val="none" w:sz="0" w:space="0" w:color="auto"/>
                          </w:divBdr>
                          <w:divsChild>
                            <w:div w:id="1741320118">
                              <w:marLeft w:val="0"/>
                              <w:marRight w:val="0"/>
                              <w:marTop w:val="0"/>
                              <w:marBottom w:val="0"/>
                              <w:divBdr>
                                <w:top w:val="none" w:sz="0" w:space="0" w:color="auto"/>
                                <w:left w:val="none" w:sz="0" w:space="0" w:color="auto"/>
                                <w:bottom w:val="none" w:sz="0" w:space="0" w:color="auto"/>
                                <w:right w:val="none" w:sz="0" w:space="0" w:color="auto"/>
                              </w:divBdr>
                              <w:divsChild>
                                <w:div w:id="676616478">
                                  <w:marLeft w:val="0"/>
                                  <w:marRight w:val="0"/>
                                  <w:marTop w:val="0"/>
                                  <w:marBottom w:val="0"/>
                                  <w:divBdr>
                                    <w:top w:val="none" w:sz="0" w:space="0" w:color="auto"/>
                                    <w:left w:val="none" w:sz="0" w:space="0" w:color="auto"/>
                                    <w:bottom w:val="none" w:sz="0" w:space="0" w:color="auto"/>
                                    <w:right w:val="none" w:sz="0" w:space="0" w:color="auto"/>
                                  </w:divBdr>
                                  <w:divsChild>
                                    <w:div w:id="1920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589643">
      <w:bodyDiv w:val="1"/>
      <w:marLeft w:val="0"/>
      <w:marRight w:val="0"/>
      <w:marTop w:val="0"/>
      <w:marBottom w:val="0"/>
      <w:divBdr>
        <w:top w:val="none" w:sz="0" w:space="0" w:color="auto"/>
        <w:left w:val="none" w:sz="0" w:space="0" w:color="auto"/>
        <w:bottom w:val="none" w:sz="0" w:space="0" w:color="auto"/>
        <w:right w:val="none" w:sz="0" w:space="0" w:color="auto"/>
      </w:divBdr>
    </w:div>
    <w:div w:id="270478893">
      <w:bodyDiv w:val="1"/>
      <w:marLeft w:val="0"/>
      <w:marRight w:val="0"/>
      <w:marTop w:val="0"/>
      <w:marBottom w:val="0"/>
      <w:divBdr>
        <w:top w:val="none" w:sz="0" w:space="0" w:color="auto"/>
        <w:left w:val="none" w:sz="0" w:space="0" w:color="auto"/>
        <w:bottom w:val="none" w:sz="0" w:space="0" w:color="auto"/>
        <w:right w:val="none" w:sz="0" w:space="0" w:color="auto"/>
      </w:divBdr>
    </w:div>
    <w:div w:id="364528488">
      <w:bodyDiv w:val="1"/>
      <w:marLeft w:val="0"/>
      <w:marRight w:val="0"/>
      <w:marTop w:val="0"/>
      <w:marBottom w:val="0"/>
      <w:divBdr>
        <w:top w:val="none" w:sz="0" w:space="0" w:color="auto"/>
        <w:left w:val="none" w:sz="0" w:space="0" w:color="auto"/>
        <w:bottom w:val="none" w:sz="0" w:space="0" w:color="auto"/>
        <w:right w:val="none" w:sz="0" w:space="0" w:color="auto"/>
      </w:divBdr>
    </w:div>
    <w:div w:id="420102523">
      <w:bodyDiv w:val="1"/>
      <w:marLeft w:val="0"/>
      <w:marRight w:val="0"/>
      <w:marTop w:val="0"/>
      <w:marBottom w:val="0"/>
      <w:divBdr>
        <w:top w:val="none" w:sz="0" w:space="0" w:color="auto"/>
        <w:left w:val="none" w:sz="0" w:space="0" w:color="auto"/>
        <w:bottom w:val="none" w:sz="0" w:space="0" w:color="auto"/>
        <w:right w:val="none" w:sz="0" w:space="0" w:color="auto"/>
      </w:divBdr>
    </w:div>
    <w:div w:id="481192420">
      <w:bodyDiv w:val="1"/>
      <w:marLeft w:val="0"/>
      <w:marRight w:val="0"/>
      <w:marTop w:val="0"/>
      <w:marBottom w:val="0"/>
      <w:divBdr>
        <w:top w:val="none" w:sz="0" w:space="0" w:color="auto"/>
        <w:left w:val="none" w:sz="0" w:space="0" w:color="auto"/>
        <w:bottom w:val="none" w:sz="0" w:space="0" w:color="auto"/>
        <w:right w:val="none" w:sz="0" w:space="0" w:color="auto"/>
      </w:divBdr>
    </w:div>
    <w:div w:id="554244727">
      <w:bodyDiv w:val="1"/>
      <w:marLeft w:val="0"/>
      <w:marRight w:val="0"/>
      <w:marTop w:val="0"/>
      <w:marBottom w:val="0"/>
      <w:divBdr>
        <w:top w:val="none" w:sz="0" w:space="0" w:color="auto"/>
        <w:left w:val="none" w:sz="0" w:space="0" w:color="auto"/>
        <w:bottom w:val="none" w:sz="0" w:space="0" w:color="auto"/>
        <w:right w:val="none" w:sz="0" w:space="0" w:color="auto"/>
      </w:divBdr>
    </w:div>
    <w:div w:id="564876003">
      <w:bodyDiv w:val="1"/>
      <w:marLeft w:val="0"/>
      <w:marRight w:val="0"/>
      <w:marTop w:val="0"/>
      <w:marBottom w:val="0"/>
      <w:divBdr>
        <w:top w:val="none" w:sz="0" w:space="0" w:color="auto"/>
        <w:left w:val="none" w:sz="0" w:space="0" w:color="auto"/>
        <w:bottom w:val="none" w:sz="0" w:space="0" w:color="auto"/>
        <w:right w:val="none" w:sz="0" w:space="0" w:color="auto"/>
      </w:divBdr>
      <w:divsChild>
        <w:div w:id="239413462">
          <w:marLeft w:val="0"/>
          <w:marRight w:val="0"/>
          <w:marTop w:val="0"/>
          <w:marBottom w:val="0"/>
          <w:divBdr>
            <w:top w:val="none" w:sz="0" w:space="0" w:color="auto"/>
            <w:left w:val="none" w:sz="0" w:space="0" w:color="auto"/>
            <w:bottom w:val="none" w:sz="0" w:space="0" w:color="auto"/>
            <w:right w:val="none" w:sz="0" w:space="0" w:color="auto"/>
          </w:divBdr>
          <w:divsChild>
            <w:div w:id="1442069445">
              <w:marLeft w:val="0"/>
              <w:marRight w:val="0"/>
              <w:marTop w:val="0"/>
              <w:marBottom w:val="0"/>
              <w:divBdr>
                <w:top w:val="none" w:sz="0" w:space="0" w:color="auto"/>
                <w:left w:val="none" w:sz="0" w:space="0" w:color="auto"/>
                <w:bottom w:val="none" w:sz="0" w:space="0" w:color="auto"/>
                <w:right w:val="none" w:sz="0" w:space="0" w:color="auto"/>
              </w:divBdr>
              <w:divsChild>
                <w:div w:id="5116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6037">
          <w:marLeft w:val="0"/>
          <w:marRight w:val="0"/>
          <w:marTop w:val="0"/>
          <w:marBottom w:val="0"/>
          <w:divBdr>
            <w:top w:val="none" w:sz="0" w:space="0" w:color="auto"/>
            <w:left w:val="none" w:sz="0" w:space="0" w:color="auto"/>
            <w:bottom w:val="none" w:sz="0" w:space="0" w:color="auto"/>
            <w:right w:val="none" w:sz="0" w:space="0" w:color="auto"/>
          </w:divBdr>
          <w:divsChild>
            <w:div w:id="1854033784">
              <w:marLeft w:val="0"/>
              <w:marRight w:val="0"/>
              <w:marTop w:val="0"/>
              <w:marBottom w:val="0"/>
              <w:divBdr>
                <w:top w:val="none" w:sz="0" w:space="0" w:color="auto"/>
                <w:left w:val="none" w:sz="0" w:space="0" w:color="auto"/>
                <w:bottom w:val="none" w:sz="0" w:space="0" w:color="auto"/>
                <w:right w:val="none" w:sz="0" w:space="0" w:color="auto"/>
              </w:divBdr>
              <w:divsChild>
                <w:div w:id="1960525101">
                  <w:marLeft w:val="0"/>
                  <w:marRight w:val="0"/>
                  <w:marTop w:val="0"/>
                  <w:marBottom w:val="0"/>
                  <w:divBdr>
                    <w:top w:val="none" w:sz="0" w:space="0" w:color="auto"/>
                    <w:left w:val="none" w:sz="0" w:space="0" w:color="auto"/>
                    <w:bottom w:val="none" w:sz="0" w:space="0" w:color="auto"/>
                    <w:right w:val="none" w:sz="0" w:space="0" w:color="auto"/>
                  </w:divBdr>
                  <w:divsChild>
                    <w:div w:id="2034383869">
                      <w:marLeft w:val="0"/>
                      <w:marRight w:val="0"/>
                      <w:marTop w:val="0"/>
                      <w:marBottom w:val="0"/>
                      <w:divBdr>
                        <w:top w:val="none" w:sz="0" w:space="0" w:color="auto"/>
                        <w:left w:val="none" w:sz="0" w:space="0" w:color="auto"/>
                        <w:bottom w:val="none" w:sz="0" w:space="0" w:color="auto"/>
                        <w:right w:val="none" w:sz="0" w:space="0" w:color="auto"/>
                      </w:divBdr>
                      <w:divsChild>
                        <w:div w:id="634218994">
                          <w:marLeft w:val="0"/>
                          <w:marRight w:val="0"/>
                          <w:marTop w:val="0"/>
                          <w:marBottom w:val="0"/>
                          <w:divBdr>
                            <w:top w:val="none" w:sz="0" w:space="0" w:color="auto"/>
                            <w:left w:val="none" w:sz="0" w:space="0" w:color="auto"/>
                            <w:bottom w:val="none" w:sz="0" w:space="0" w:color="auto"/>
                            <w:right w:val="none" w:sz="0" w:space="0" w:color="auto"/>
                          </w:divBdr>
                        </w:div>
                        <w:div w:id="981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8128">
                  <w:marLeft w:val="0"/>
                  <w:marRight w:val="0"/>
                  <w:marTop w:val="0"/>
                  <w:marBottom w:val="0"/>
                  <w:divBdr>
                    <w:top w:val="none" w:sz="0" w:space="0" w:color="auto"/>
                    <w:left w:val="none" w:sz="0" w:space="0" w:color="auto"/>
                    <w:bottom w:val="none" w:sz="0" w:space="0" w:color="auto"/>
                    <w:right w:val="none" w:sz="0" w:space="0" w:color="auto"/>
                  </w:divBdr>
                </w:div>
                <w:div w:id="871570724">
                  <w:marLeft w:val="0"/>
                  <w:marRight w:val="0"/>
                  <w:marTop w:val="0"/>
                  <w:marBottom w:val="0"/>
                  <w:divBdr>
                    <w:top w:val="none" w:sz="0" w:space="0" w:color="auto"/>
                    <w:left w:val="none" w:sz="0" w:space="0" w:color="auto"/>
                    <w:bottom w:val="none" w:sz="0" w:space="0" w:color="auto"/>
                    <w:right w:val="none" w:sz="0" w:space="0" w:color="auto"/>
                  </w:divBdr>
                  <w:divsChild>
                    <w:div w:id="3273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6684">
              <w:marLeft w:val="0"/>
              <w:marRight w:val="0"/>
              <w:marTop w:val="0"/>
              <w:marBottom w:val="0"/>
              <w:divBdr>
                <w:top w:val="none" w:sz="0" w:space="0" w:color="auto"/>
                <w:left w:val="none" w:sz="0" w:space="0" w:color="auto"/>
                <w:bottom w:val="none" w:sz="0" w:space="0" w:color="auto"/>
                <w:right w:val="none" w:sz="0" w:space="0" w:color="auto"/>
              </w:divBdr>
              <w:divsChild>
                <w:div w:id="1997027728">
                  <w:marLeft w:val="0"/>
                  <w:marRight w:val="0"/>
                  <w:marTop w:val="0"/>
                  <w:marBottom w:val="0"/>
                  <w:divBdr>
                    <w:top w:val="none" w:sz="0" w:space="0" w:color="auto"/>
                    <w:left w:val="none" w:sz="0" w:space="0" w:color="auto"/>
                    <w:bottom w:val="none" w:sz="0" w:space="0" w:color="auto"/>
                    <w:right w:val="none" w:sz="0" w:space="0" w:color="auto"/>
                  </w:divBdr>
                  <w:divsChild>
                    <w:div w:id="442069605">
                      <w:marLeft w:val="0"/>
                      <w:marRight w:val="0"/>
                      <w:marTop w:val="0"/>
                      <w:marBottom w:val="0"/>
                      <w:divBdr>
                        <w:top w:val="none" w:sz="0" w:space="0" w:color="auto"/>
                        <w:left w:val="none" w:sz="0" w:space="0" w:color="auto"/>
                        <w:bottom w:val="none" w:sz="0" w:space="0" w:color="auto"/>
                        <w:right w:val="none" w:sz="0" w:space="0" w:color="auto"/>
                      </w:divBdr>
                      <w:divsChild>
                        <w:div w:id="765689665">
                          <w:marLeft w:val="0"/>
                          <w:marRight w:val="0"/>
                          <w:marTop w:val="100"/>
                          <w:marBottom w:val="100"/>
                          <w:divBdr>
                            <w:top w:val="none" w:sz="0" w:space="0" w:color="auto"/>
                            <w:left w:val="none" w:sz="0" w:space="0" w:color="auto"/>
                            <w:bottom w:val="none" w:sz="0" w:space="0" w:color="auto"/>
                            <w:right w:val="none" w:sz="0" w:space="0" w:color="auto"/>
                          </w:divBdr>
                          <w:divsChild>
                            <w:div w:id="1234198611">
                              <w:marLeft w:val="0"/>
                              <w:marRight w:val="0"/>
                              <w:marTop w:val="0"/>
                              <w:marBottom w:val="0"/>
                              <w:divBdr>
                                <w:top w:val="none" w:sz="0" w:space="0" w:color="auto"/>
                                <w:left w:val="none" w:sz="0" w:space="0" w:color="auto"/>
                                <w:bottom w:val="none" w:sz="0" w:space="0" w:color="auto"/>
                                <w:right w:val="none" w:sz="0" w:space="0" w:color="auto"/>
                              </w:divBdr>
                            </w:div>
                            <w:div w:id="1896548230">
                              <w:marLeft w:val="0"/>
                              <w:marRight w:val="0"/>
                              <w:marTop w:val="0"/>
                              <w:marBottom w:val="0"/>
                              <w:divBdr>
                                <w:top w:val="none" w:sz="0" w:space="0" w:color="auto"/>
                                <w:left w:val="none" w:sz="0" w:space="0" w:color="auto"/>
                                <w:bottom w:val="none" w:sz="0" w:space="0" w:color="auto"/>
                                <w:right w:val="none" w:sz="0" w:space="0" w:color="auto"/>
                              </w:divBdr>
                              <w:divsChild>
                                <w:div w:id="211968463">
                                  <w:marLeft w:val="0"/>
                                  <w:marRight w:val="0"/>
                                  <w:marTop w:val="0"/>
                                  <w:marBottom w:val="0"/>
                                  <w:divBdr>
                                    <w:top w:val="none" w:sz="0" w:space="0" w:color="auto"/>
                                    <w:left w:val="none" w:sz="0" w:space="0" w:color="auto"/>
                                    <w:bottom w:val="none" w:sz="0" w:space="0" w:color="auto"/>
                                    <w:right w:val="none" w:sz="0" w:space="0" w:color="auto"/>
                                  </w:divBdr>
                                  <w:divsChild>
                                    <w:div w:id="177046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06599">
                      <w:marLeft w:val="0"/>
                      <w:marRight w:val="0"/>
                      <w:marTop w:val="0"/>
                      <w:marBottom w:val="0"/>
                      <w:divBdr>
                        <w:top w:val="none" w:sz="0" w:space="0" w:color="auto"/>
                        <w:left w:val="none" w:sz="0" w:space="0" w:color="auto"/>
                        <w:bottom w:val="none" w:sz="0" w:space="0" w:color="auto"/>
                        <w:right w:val="none" w:sz="0" w:space="0" w:color="auto"/>
                      </w:divBdr>
                      <w:divsChild>
                        <w:div w:id="1618950916">
                          <w:marLeft w:val="0"/>
                          <w:marRight w:val="0"/>
                          <w:marTop w:val="0"/>
                          <w:marBottom w:val="0"/>
                          <w:divBdr>
                            <w:top w:val="none" w:sz="0" w:space="0" w:color="auto"/>
                            <w:left w:val="none" w:sz="0" w:space="0" w:color="auto"/>
                            <w:bottom w:val="none" w:sz="0" w:space="0" w:color="auto"/>
                            <w:right w:val="none" w:sz="0" w:space="0" w:color="auto"/>
                          </w:divBdr>
                          <w:divsChild>
                            <w:div w:id="1783259319">
                              <w:marLeft w:val="0"/>
                              <w:marRight w:val="0"/>
                              <w:marTop w:val="0"/>
                              <w:marBottom w:val="0"/>
                              <w:divBdr>
                                <w:top w:val="none" w:sz="0" w:space="0" w:color="auto"/>
                                <w:left w:val="none" w:sz="0" w:space="0" w:color="auto"/>
                                <w:bottom w:val="none" w:sz="0" w:space="0" w:color="auto"/>
                                <w:right w:val="none" w:sz="0" w:space="0" w:color="auto"/>
                              </w:divBdr>
                              <w:divsChild>
                                <w:div w:id="1888057085">
                                  <w:marLeft w:val="0"/>
                                  <w:marRight w:val="0"/>
                                  <w:marTop w:val="0"/>
                                  <w:marBottom w:val="0"/>
                                  <w:divBdr>
                                    <w:top w:val="none" w:sz="0" w:space="0" w:color="auto"/>
                                    <w:left w:val="none" w:sz="0" w:space="0" w:color="auto"/>
                                    <w:bottom w:val="none" w:sz="0" w:space="0" w:color="auto"/>
                                    <w:right w:val="none" w:sz="0" w:space="0" w:color="auto"/>
                                  </w:divBdr>
                                  <w:divsChild>
                                    <w:div w:id="1838304831">
                                      <w:marLeft w:val="0"/>
                                      <w:marRight w:val="0"/>
                                      <w:marTop w:val="0"/>
                                      <w:marBottom w:val="0"/>
                                      <w:divBdr>
                                        <w:top w:val="none" w:sz="0" w:space="0" w:color="auto"/>
                                        <w:left w:val="none" w:sz="0" w:space="0" w:color="auto"/>
                                        <w:bottom w:val="none" w:sz="0" w:space="0" w:color="auto"/>
                                        <w:right w:val="none" w:sz="0" w:space="0" w:color="auto"/>
                                      </w:divBdr>
                                      <w:divsChild>
                                        <w:div w:id="522864004">
                                          <w:marLeft w:val="0"/>
                                          <w:marRight w:val="0"/>
                                          <w:marTop w:val="100"/>
                                          <w:marBottom w:val="100"/>
                                          <w:divBdr>
                                            <w:top w:val="none" w:sz="0" w:space="0" w:color="auto"/>
                                            <w:left w:val="none" w:sz="0" w:space="0" w:color="auto"/>
                                            <w:bottom w:val="none" w:sz="0" w:space="0" w:color="auto"/>
                                            <w:right w:val="none" w:sz="0" w:space="0" w:color="auto"/>
                                          </w:divBdr>
                                          <w:divsChild>
                                            <w:div w:id="663242987">
                                              <w:marLeft w:val="0"/>
                                              <w:marRight w:val="0"/>
                                              <w:marTop w:val="0"/>
                                              <w:marBottom w:val="0"/>
                                              <w:divBdr>
                                                <w:top w:val="none" w:sz="0" w:space="0" w:color="auto"/>
                                                <w:left w:val="none" w:sz="0" w:space="0" w:color="auto"/>
                                                <w:bottom w:val="none" w:sz="0" w:space="0" w:color="auto"/>
                                                <w:right w:val="none" w:sz="0" w:space="0" w:color="auto"/>
                                              </w:divBdr>
                                            </w:div>
                                            <w:div w:id="1273199609">
                                              <w:marLeft w:val="0"/>
                                              <w:marRight w:val="0"/>
                                              <w:marTop w:val="0"/>
                                              <w:marBottom w:val="0"/>
                                              <w:divBdr>
                                                <w:top w:val="none" w:sz="0" w:space="0" w:color="auto"/>
                                                <w:left w:val="none" w:sz="0" w:space="0" w:color="auto"/>
                                                <w:bottom w:val="none" w:sz="0" w:space="0" w:color="auto"/>
                                                <w:right w:val="none" w:sz="0" w:space="0" w:color="auto"/>
                                              </w:divBdr>
                                              <w:divsChild>
                                                <w:div w:id="26221648">
                                                  <w:marLeft w:val="0"/>
                                                  <w:marRight w:val="0"/>
                                                  <w:marTop w:val="0"/>
                                                  <w:marBottom w:val="0"/>
                                                  <w:divBdr>
                                                    <w:top w:val="none" w:sz="0" w:space="0" w:color="auto"/>
                                                    <w:left w:val="none" w:sz="0" w:space="0" w:color="auto"/>
                                                    <w:bottom w:val="none" w:sz="0" w:space="0" w:color="auto"/>
                                                    <w:right w:val="none" w:sz="0" w:space="0" w:color="auto"/>
                                                  </w:divBdr>
                                                </w:div>
                                                <w:div w:id="75714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108930">
                              <w:marLeft w:val="0"/>
                              <w:marRight w:val="0"/>
                              <w:marTop w:val="0"/>
                              <w:marBottom w:val="0"/>
                              <w:divBdr>
                                <w:top w:val="none" w:sz="0" w:space="0" w:color="auto"/>
                                <w:left w:val="none" w:sz="0" w:space="0" w:color="auto"/>
                                <w:bottom w:val="none" w:sz="0" w:space="0" w:color="auto"/>
                                <w:right w:val="none" w:sz="0" w:space="0" w:color="auto"/>
                              </w:divBdr>
                            </w:div>
                            <w:div w:id="696276904">
                              <w:marLeft w:val="0"/>
                              <w:marRight w:val="0"/>
                              <w:marTop w:val="0"/>
                              <w:marBottom w:val="0"/>
                              <w:divBdr>
                                <w:top w:val="none" w:sz="0" w:space="0" w:color="auto"/>
                                <w:left w:val="none" w:sz="0" w:space="0" w:color="auto"/>
                                <w:bottom w:val="none" w:sz="0" w:space="0" w:color="auto"/>
                                <w:right w:val="none" w:sz="0" w:space="0" w:color="auto"/>
                              </w:divBdr>
                              <w:divsChild>
                                <w:div w:id="1626426795">
                                  <w:marLeft w:val="0"/>
                                  <w:marRight w:val="0"/>
                                  <w:marTop w:val="0"/>
                                  <w:marBottom w:val="0"/>
                                  <w:divBdr>
                                    <w:top w:val="none" w:sz="0" w:space="0" w:color="auto"/>
                                    <w:left w:val="none" w:sz="0" w:space="0" w:color="auto"/>
                                    <w:bottom w:val="none" w:sz="0" w:space="0" w:color="auto"/>
                                    <w:right w:val="none" w:sz="0" w:space="0" w:color="auto"/>
                                  </w:divBdr>
                                  <w:divsChild>
                                    <w:div w:id="1968316911">
                                      <w:marLeft w:val="0"/>
                                      <w:marRight w:val="0"/>
                                      <w:marTop w:val="0"/>
                                      <w:marBottom w:val="0"/>
                                      <w:divBdr>
                                        <w:top w:val="none" w:sz="0" w:space="0" w:color="auto"/>
                                        <w:left w:val="none" w:sz="0" w:space="0" w:color="auto"/>
                                        <w:bottom w:val="none" w:sz="0" w:space="0" w:color="auto"/>
                                        <w:right w:val="none" w:sz="0" w:space="0" w:color="auto"/>
                                      </w:divBdr>
                                      <w:divsChild>
                                        <w:div w:id="141979313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682584926">
      <w:bodyDiv w:val="1"/>
      <w:marLeft w:val="0"/>
      <w:marRight w:val="0"/>
      <w:marTop w:val="0"/>
      <w:marBottom w:val="0"/>
      <w:divBdr>
        <w:top w:val="none" w:sz="0" w:space="0" w:color="auto"/>
        <w:left w:val="none" w:sz="0" w:space="0" w:color="auto"/>
        <w:bottom w:val="none" w:sz="0" w:space="0" w:color="auto"/>
        <w:right w:val="none" w:sz="0" w:space="0" w:color="auto"/>
      </w:divBdr>
      <w:divsChild>
        <w:div w:id="1564636860">
          <w:marLeft w:val="0"/>
          <w:marRight w:val="0"/>
          <w:marTop w:val="0"/>
          <w:marBottom w:val="0"/>
          <w:divBdr>
            <w:top w:val="none" w:sz="0" w:space="0" w:color="auto"/>
            <w:left w:val="none" w:sz="0" w:space="0" w:color="auto"/>
            <w:bottom w:val="none" w:sz="0" w:space="0" w:color="auto"/>
            <w:right w:val="none" w:sz="0" w:space="0" w:color="auto"/>
          </w:divBdr>
          <w:divsChild>
            <w:div w:id="645861136">
              <w:marLeft w:val="0"/>
              <w:marRight w:val="0"/>
              <w:marTop w:val="0"/>
              <w:marBottom w:val="0"/>
              <w:divBdr>
                <w:top w:val="none" w:sz="0" w:space="0" w:color="auto"/>
                <w:left w:val="none" w:sz="0" w:space="0" w:color="auto"/>
                <w:bottom w:val="none" w:sz="0" w:space="0" w:color="auto"/>
                <w:right w:val="none" w:sz="0" w:space="0" w:color="auto"/>
              </w:divBdr>
              <w:divsChild>
                <w:div w:id="16285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19178">
          <w:marLeft w:val="0"/>
          <w:marRight w:val="0"/>
          <w:marTop w:val="0"/>
          <w:marBottom w:val="0"/>
          <w:divBdr>
            <w:top w:val="none" w:sz="0" w:space="0" w:color="auto"/>
            <w:left w:val="none" w:sz="0" w:space="0" w:color="auto"/>
            <w:bottom w:val="none" w:sz="0" w:space="0" w:color="auto"/>
            <w:right w:val="none" w:sz="0" w:space="0" w:color="auto"/>
          </w:divBdr>
          <w:divsChild>
            <w:div w:id="380061239">
              <w:marLeft w:val="0"/>
              <w:marRight w:val="0"/>
              <w:marTop w:val="0"/>
              <w:marBottom w:val="0"/>
              <w:divBdr>
                <w:top w:val="none" w:sz="0" w:space="0" w:color="auto"/>
                <w:left w:val="none" w:sz="0" w:space="0" w:color="auto"/>
                <w:bottom w:val="none" w:sz="0" w:space="0" w:color="auto"/>
                <w:right w:val="none" w:sz="0" w:space="0" w:color="auto"/>
              </w:divBdr>
              <w:divsChild>
                <w:div w:id="329454052">
                  <w:marLeft w:val="0"/>
                  <w:marRight w:val="0"/>
                  <w:marTop w:val="0"/>
                  <w:marBottom w:val="0"/>
                  <w:divBdr>
                    <w:top w:val="none" w:sz="0" w:space="0" w:color="auto"/>
                    <w:left w:val="none" w:sz="0" w:space="0" w:color="auto"/>
                    <w:bottom w:val="none" w:sz="0" w:space="0" w:color="auto"/>
                    <w:right w:val="none" w:sz="0" w:space="0" w:color="auto"/>
                  </w:divBdr>
                  <w:divsChild>
                    <w:div w:id="545605097">
                      <w:marLeft w:val="0"/>
                      <w:marRight w:val="0"/>
                      <w:marTop w:val="0"/>
                      <w:marBottom w:val="0"/>
                      <w:divBdr>
                        <w:top w:val="none" w:sz="0" w:space="0" w:color="auto"/>
                        <w:left w:val="none" w:sz="0" w:space="0" w:color="auto"/>
                        <w:bottom w:val="none" w:sz="0" w:space="0" w:color="auto"/>
                        <w:right w:val="none" w:sz="0" w:space="0" w:color="auto"/>
                      </w:divBdr>
                      <w:divsChild>
                        <w:div w:id="929893181">
                          <w:marLeft w:val="0"/>
                          <w:marRight w:val="0"/>
                          <w:marTop w:val="0"/>
                          <w:marBottom w:val="0"/>
                          <w:divBdr>
                            <w:top w:val="none" w:sz="0" w:space="0" w:color="auto"/>
                            <w:left w:val="none" w:sz="0" w:space="0" w:color="auto"/>
                            <w:bottom w:val="none" w:sz="0" w:space="0" w:color="auto"/>
                            <w:right w:val="none" w:sz="0" w:space="0" w:color="auto"/>
                          </w:divBdr>
                        </w:div>
                        <w:div w:id="825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26927">
                  <w:marLeft w:val="0"/>
                  <w:marRight w:val="0"/>
                  <w:marTop w:val="0"/>
                  <w:marBottom w:val="0"/>
                  <w:divBdr>
                    <w:top w:val="none" w:sz="0" w:space="0" w:color="auto"/>
                    <w:left w:val="none" w:sz="0" w:space="0" w:color="auto"/>
                    <w:bottom w:val="none" w:sz="0" w:space="0" w:color="auto"/>
                    <w:right w:val="none" w:sz="0" w:space="0" w:color="auto"/>
                  </w:divBdr>
                </w:div>
                <w:div w:id="868297448">
                  <w:marLeft w:val="0"/>
                  <w:marRight w:val="0"/>
                  <w:marTop w:val="0"/>
                  <w:marBottom w:val="0"/>
                  <w:divBdr>
                    <w:top w:val="none" w:sz="0" w:space="0" w:color="auto"/>
                    <w:left w:val="none" w:sz="0" w:space="0" w:color="auto"/>
                    <w:bottom w:val="none" w:sz="0" w:space="0" w:color="auto"/>
                    <w:right w:val="none" w:sz="0" w:space="0" w:color="auto"/>
                  </w:divBdr>
                  <w:divsChild>
                    <w:div w:id="3034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84136">
              <w:marLeft w:val="0"/>
              <w:marRight w:val="0"/>
              <w:marTop w:val="0"/>
              <w:marBottom w:val="0"/>
              <w:divBdr>
                <w:top w:val="none" w:sz="0" w:space="0" w:color="auto"/>
                <w:left w:val="none" w:sz="0" w:space="0" w:color="auto"/>
                <w:bottom w:val="none" w:sz="0" w:space="0" w:color="auto"/>
                <w:right w:val="none" w:sz="0" w:space="0" w:color="auto"/>
              </w:divBdr>
              <w:divsChild>
                <w:div w:id="1979795592">
                  <w:marLeft w:val="0"/>
                  <w:marRight w:val="0"/>
                  <w:marTop w:val="0"/>
                  <w:marBottom w:val="0"/>
                  <w:divBdr>
                    <w:top w:val="none" w:sz="0" w:space="0" w:color="auto"/>
                    <w:left w:val="none" w:sz="0" w:space="0" w:color="auto"/>
                    <w:bottom w:val="none" w:sz="0" w:space="0" w:color="auto"/>
                    <w:right w:val="none" w:sz="0" w:space="0" w:color="auto"/>
                  </w:divBdr>
                  <w:divsChild>
                    <w:div w:id="1792479742">
                      <w:marLeft w:val="0"/>
                      <w:marRight w:val="0"/>
                      <w:marTop w:val="0"/>
                      <w:marBottom w:val="0"/>
                      <w:divBdr>
                        <w:top w:val="none" w:sz="0" w:space="0" w:color="auto"/>
                        <w:left w:val="none" w:sz="0" w:space="0" w:color="auto"/>
                        <w:bottom w:val="none" w:sz="0" w:space="0" w:color="auto"/>
                        <w:right w:val="none" w:sz="0" w:space="0" w:color="auto"/>
                      </w:divBdr>
                      <w:divsChild>
                        <w:div w:id="9988716">
                          <w:marLeft w:val="0"/>
                          <w:marRight w:val="0"/>
                          <w:marTop w:val="100"/>
                          <w:marBottom w:val="100"/>
                          <w:divBdr>
                            <w:top w:val="none" w:sz="0" w:space="0" w:color="auto"/>
                            <w:left w:val="none" w:sz="0" w:space="0" w:color="auto"/>
                            <w:bottom w:val="none" w:sz="0" w:space="0" w:color="auto"/>
                            <w:right w:val="none" w:sz="0" w:space="0" w:color="auto"/>
                          </w:divBdr>
                          <w:divsChild>
                            <w:div w:id="1313676826">
                              <w:marLeft w:val="0"/>
                              <w:marRight w:val="0"/>
                              <w:marTop w:val="0"/>
                              <w:marBottom w:val="0"/>
                              <w:divBdr>
                                <w:top w:val="none" w:sz="0" w:space="0" w:color="auto"/>
                                <w:left w:val="none" w:sz="0" w:space="0" w:color="auto"/>
                                <w:bottom w:val="none" w:sz="0" w:space="0" w:color="auto"/>
                                <w:right w:val="none" w:sz="0" w:space="0" w:color="auto"/>
                              </w:divBdr>
                            </w:div>
                            <w:div w:id="1184512184">
                              <w:marLeft w:val="0"/>
                              <w:marRight w:val="0"/>
                              <w:marTop w:val="0"/>
                              <w:marBottom w:val="0"/>
                              <w:divBdr>
                                <w:top w:val="none" w:sz="0" w:space="0" w:color="auto"/>
                                <w:left w:val="none" w:sz="0" w:space="0" w:color="auto"/>
                                <w:bottom w:val="none" w:sz="0" w:space="0" w:color="auto"/>
                                <w:right w:val="none" w:sz="0" w:space="0" w:color="auto"/>
                              </w:divBdr>
                              <w:divsChild>
                                <w:div w:id="1230112653">
                                  <w:marLeft w:val="0"/>
                                  <w:marRight w:val="0"/>
                                  <w:marTop w:val="0"/>
                                  <w:marBottom w:val="0"/>
                                  <w:divBdr>
                                    <w:top w:val="none" w:sz="0" w:space="0" w:color="auto"/>
                                    <w:left w:val="none" w:sz="0" w:space="0" w:color="auto"/>
                                    <w:bottom w:val="none" w:sz="0" w:space="0" w:color="auto"/>
                                    <w:right w:val="none" w:sz="0" w:space="0" w:color="auto"/>
                                  </w:divBdr>
                                  <w:divsChild>
                                    <w:div w:id="39513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505267">
                      <w:marLeft w:val="0"/>
                      <w:marRight w:val="0"/>
                      <w:marTop w:val="0"/>
                      <w:marBottom w:val="0"/>
                      <w:divBdr>
                        <w:top w:val="none" w:sz="0" w:space="0" w:color="auto"/>
                        <w:left w:val="none" w:sz="0" w:space="0" w:color="auto"/>
                        <w:bottom w:val="none" w:sz="0" w:space="0" w:color="auto"/>
                        <w:right w:val="none" w:sz="0" w:space="0" w:color="auto"/>
                      </w:divBdr>
                      <w:divsChild>
                        <w:div w:id="599875561">
                          <w:marLeft w:val="0"/>
                          <w:marRight w:val="0"/>
                          <w:marTop w:val="0"/>
                          <w:marBottom w:val="0"/>
                          <w:divBdr>
                            <w:top w:val="none" w:sz="0" w:space="0" w:color="auto"/>
                            <w:left w:val="none" w:sz="0" w:space="0" w:color="auto"/>
                            <w:bottom w:val="none" w:sz="0" w:space="0" w:color="auto"/>
                            <w:right w:val="none" w:sz="0" w:space="0" w:color="auto"/>
                          </w:divBdr>
                          <w:divsChild>
                            <w:div w:id="1202475794">
                              <w:marLeft w:val="0"/>
                              <w:marRight w:val="0"/>
                              <w:marTop w:val="0"/>
                              <w:marBottom w:val="0"/>
                              <w:divBdr>
                                <w:top w:val="none" w:sz="0" w:space="0" w:color="auto"/>
                                <w:left w:val="none" w:sz="0" w:space="0" w:color="auto"/>
                                <w:bottom w:val="none" w:sz="0" w:space="0" w:color="auto"/>
                                <w:right w:val="none" w:sz="0" w:space="0" w:color="auto"/>
                              </w:divBdr>
                              <w:divsChild>
                                <w:div w:id="569073916">
                                  <w:marLeft w:val="0"/>
                                  <w:marRight w:val="0"/>
                                  <w:marTop w:val="0"/>
                                  <w:marBottom w:val="0"/>
                                  <w:divBdr>
                                    <w:top w:val="none" w:sz="0" w:space="0" w:color="auto"/>
                                    <w:left w:val="none" w:sz="0" w:space="0" w:color="auto"/>
                                    <w:bottom w:val="none" w:sz="0" w:space="0" w:color="auto"/>
                                    <w:right w:val="none" w:sz="0" w:space="0" w:color="auto"/>
                                  </w:divBdr>
                                  <w:divsChild>
                                    <w:div w:id="1282035898">
                                      <w:marLeft w:val="0"/>
                                      <w:marRight w:val="0"/>
                                      <w:marTop w:val="0"/>
                                      <w:marBottom w:val="0"/>
                                      <w:divBdr>
                                        <w:top w:val="none" w:sz="0" w:space="0" w:color="auto"/>
                                        <w:left w:val="none" w:sz="0" w:space="0" w:color="auto"/>
                                        <w:bottom w:val="none" w:sz="0" w:space="0" w:color="auto"/>
                                        <w:right w:val="none" w:sz="0" w:space="0" w:color="auto"/>
                                      </w:divBdr>
                                      <w:divsChild>
                                        <w:div w:id="2101561117">
                                          <w:marLeft w:val="0"/>
                                          <w:marRight w:val="0"/>
                                          <w:marTop w:val="100"/>
                                          <w:marBottom w:val="100"/>
                                          <w:divBdr>
                                            <w:top w:val="none" w:sz="0" w:space="0" w:color="auto"/>
                                            <w:left w:val="none" w:sz="0" w:space="0" w:color="auto"/>
                                            <w:bottom w:val="none" w:sz="0" w:space="0" w:color="auto"/>
                                            <w:right w:val="none" w:sz="0" w:space="0" w:color="auto"/>
                                          </w:divBdr>
                                          <w:divsChild>
                                            <w:div w:id="1037898587">
                                              <w:marLeft w:val="0"/>
                                              <w:marRight w:val="0"/>
                                              <w:marTop w:val="0"/>
                                              <w:marBottom w:val="0"/>
                                              <w:divBdr>
                                                <w:top w:val="none" w:sz="0" w:space="0" w:color="auto"/>
                                                <w:left w:val="none" w:sz="0" w:space="0" w:color="auto"/>
                                                <w:bottom w:val="none" w:sz="0" w:space="0" w:color="auto"/>
                                                <w:right w:val="none" w:sz="0" w:space="0" w:color="auto"/>
                                              </w:divBdr>
                                            </w:div>
                                            <w:div w:id="476342886">
                                              <w:marLeft w:val="0"/>
                                              <w:marRight w:val="0"/>
                                              <w:marTop w:val="0"/>
                                              <w:marBottom w:val="0"/>
                                              <w:divBdr>
                                                <w:top w:val="none" w:sz="0" w:space="0" w:color="auto"/>
                                                <w:left w:val="none" w:sz="0" w:space="0" w:color="auto"/>
                                                <w:bottom w:val="none" w:sz="0" w:space="0" w:color="auto"/>
                                                <w:right w:val="none" w:sz="0" w:space="0" w:color="auto"/>
                                              </w:divBdr>
                                              <w:divsChild>
                                                <w:div w:id="171921832">
                                                  <w:marLeft w:val="0"/>
                                                  <w:marRight w:val="0"/>
                                                  <w:marTop w:val="0"/>
                                                  <w:marBottom w:val="0"/>
                                                  <w:divBdr>
                                                    <w:top w:val="none" w:sz="0" w:space="0" w:color="auto"/>
                                                    <w:left w:val="none" w:sz="0" w:space="0" w:color="auto"/>
                                                    <w:bottom w:val="none" w:sz="0" w:space="0" w:color="auto"/>
                                                    <w:right w:val="none" w:sz="0" w:space="0" w:color="auto"/>
                                                  </w:divBdr>
                                                </w:div>
                                                <w:div w:id="11644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34782">
                              <w:marLeft w:val="0"/>
                              <w:marRight w:val="0"/>
                              <w:marTop w:val="0"/>
                              <w:marBottom w:val="0"/>
                              <w:divBdr>
                                <w:top w:val="none" w:sz="0" w:space="0" w:color="auto"/>
                                <w:left w:val="none" w:sz="0" w:space="0" w:color="auto"/>
                                <w:bottom w:val="none" w:sz="0" w:space="0" w:color="auto"/>
                                <w:right w:val="none" w:sz="0" w:space="0" w:color="auto"/>
                              </w:divBdr>
                            </w:div>
                            <w:div w:id="1516192310">
                              <w:marLeft w:val="0"/>
                              <w:marRight w:val="0"/>
                              <w:marTop w:val="0"/>
                              <w:marBottom w:val="0"/>
                              <w:divBdr>
                                <w:top w:val="none" w:sz="0" w:space="0" w:color="auto"/>
                                <w:left w:val="none" w:sz="0" w:space="0" w:color="auto"/>
                                <w:bottom w:val="none" w:sz="0" w:space="0" w:color="auto"/>
                                <w:right w:val="none" w:sz="0" w:space="0" w:color="auto"/>
                              </w:divBdr>
                              <w:divsChild>
                                <w:div w:id="113984532">
                                  <w:marLeft w:val="0"/>
                                  <w:marRight w:val="0"/>
                                  <w:marTop w:val="0"/>
                                  <w:marBottom w:val="0"/>
                                  <w:divBdr>
                                    <w:top w:val="none" w:sz="0" w:space="0" w:color="auto"/>
                                    <w:left w:val="none" w:sz="0" w:space="0" w:color="auto"/>
                                    <w:bottom w:val="none" w:sz="0" w:space="0" w:color="auto"/>
                                    <w:right w:val="none" w:sz="0" w:space="0" w:color="auto"/>
                                  </w:divBdr>
                                  <w:divsChild>
                                    <w:div w:id="1550874149">
                                      <w:marLeft w:val="0"/>
                                      <w:marRight w:val="0"/>
                                      <w:marTop w:val="0"/>
                                      <w:marBottom w:val="0"/>
                                      <w:divBdr>
                                        <w:top w:val="none" w:sz="0" w:space="0" w:color="auto"/>
                                        <w:left w:val="none" w:sz="0" w:space="0" w:color="auto"/>
                                        <w:bottom w:val="none" w:sz="0" w:space="0" w:color="auto"/>
                                        <w:right w:val="none" w:sz="0" w:space="0" w:color="auto"/>
                                      </w:divBdr>
                                      <w:divsChild>
                                        <w:div w:id="87970738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689261451">
      <w:bodyDiv w:val="1"/>
      <w:marLeft w:val="0"/>
      <w:marRight w:val="0"/>
      <w:marTop w:val="0"/>
      <w:marBottom w:val="0"/>
      <w:divBdr>
        <w:top w:val="none" w:sz="0" w:space="0" w:color="auto"/>
        <w:left w:val="none" w:sz="0" w:space="0" w:color="auto"/>
        <w:bottom w:val="none" w:sz="0" w:space="0" w:color="auto"/>
        <w:right w:val="none" w:sz="0" w:space="0" w:color="auto"/>
      </w:divBdr>
    </w:div>
    <w:div w:id="748767677">
      <w:bodyDiv w:val="1"/>
      <w:marLeft w:val="0"/>
      <w:marRight w:val="0"/>
      <w:marTop w:val="0"/>
      <w:marBottom w:val="0"/>
      <w:divBdr>
        <w:top w:val="none" w:sz="0" w:space="0" w:color="auto"/>
        <w:left w:val="none" w:sz="0" w:space="0" w:color="auto"/>
        <w:bottom w:val="none" w:sz="0" w:space="0" w:color="auto"/>
        <w:right w:val="none" w:sz="0" w:space="0" w:color="auto"/>
      </w:divBdr>
    </w:div>
    <w:div w:id="774059064">
      <w:bodyDiv w:val="1"/>
      <w:marLeft w:val="0"/>
      <w:marRight w:val="0"/>
      <w:marTop w:val="0"/>
      <w:marBottom w:val="0"/>
      <w:divBdr>
        <w:top w:val="none" w:sz="0" w:space="0" w:color="auto"/>
        <w:left w:val="none" w:sz="0" w:space="0" w:color="auto"/>
        <w:bottom w:val="none" w:sz="0" w:space="0" w:color="auto"/>
        <w:right w:val="none" w:sz="0" w:space="0" w:color="auto"/>
      </w:divBdr>
    </w:div>
    <w:div w:id="854926951">
      <w:bodyDiv w:val="1"/>
      <w:marLeft w:val="0"/>
      <w:marRight w:val="0"/>
      <w:marTop w:val="0"/>
      <w:marBottom w:val="0"/>
      <w:divBdr>
        <w:top w:val="none" w:sz="0" w:space="0" w:color="auto"/>
        <w:left w:val="none" w:sz="0" w:space="0" w:color="auto"/>
        <w:bottom w:val="none" w:sz="0" w:space="0" w:color="auto"/>
        <w:right w:val="none" w:sz="0" w:space="0" w:color="auto"/>
      </w:divBdr>
    </w:div>
    <w:div w:id="886840558">
      <w:bodyDiv w:val="1"/>
      <w:marLeft w:val="0"/>
      <w:marRight w:val="0"/>
      <w:marTop w:val="0"/>
      <w:marBottom w:val="0"/>
      <w:divBdr>
        <w:top w:val="none" w:sz="0" w:space="0" w:color="auto"/>
        <w:left w:val="none" w:sz="0" w:space="0" w:color="auto"/>
        <w:bottom w:val="none" w:sz="0" w:space="0" w:color="auto"/>
        <w:right w:val="none" w:sz="0" w:space="0" w:color="auto"/>
      </w:divBdr>
    </w:div>
    <w:div w:id="890654283">
      <w:bodyDiv w:val="1"/>
      <w:marLeft w:val="0"/>
      <w:marRight w:val="0"/>
      <w:marTop w:val="0"/>
      <w:marBottom w:val="0"/>
      <w:divBdr>
        <w:top w:val="none" w:sz="0" w:space="0" w:color="auto"/>
        <w:left w:val="none" w:sz="0" w:space="0" w:color="auto"/>
        <w:bottom w:val="none" w:sz="0" w:space="0" w:color="auto"/>
        <w:right w:val="none" w:sz="0" w:space="0" w:color="auto"/>
      </w:divBdr>
    </w:div>
    <w:div w:id="908416297">
      <w:bodyDiv w:val="1"/>
      <w:marLeft w:val="0"/>
      <w:marRight w:val="0"/>
      <w:marTop w:val="0"/>
      <w:marBottom w:val="0"/>
      <w:divBdr>
        <w:top w:val="none" w:sz="0" w:space="0" w:color="auto"/>
        <w:left w:val="none" w:sz="0" w:space="0" w:color="auto"/>
        <w:bottom w:val="none" w:sz="0" w:space="0" w:color="auto"/>
        <w:right w:val="none" w:sz="0" w:space="0" w:color="auto"/>
      </w:divBdr>
    </w:div>
    <w:div w:id="912617332">
      <w:bodyDiv w:val="1"/>
      <w:marLeft w:val="0"/>
      <w:marRight w:val="0"/>
      <w:marTop w:val="0"/>
      <w:marBottom w:val="0"/>
      <w:divBdr>
        <w:top w:val="none" w:sz="0" w:space="0" w:color="auto"/>
        <w:left w:val="none" w:sz="0" w:space="0" w:color="auto"/>
        <w:bottom w:val="none" w:sz="0" w:space="0" w:color="auto"/>
        <w:right w:val="none" w:sz="0" w:space="0" w:color="auto"/>
      </w:divBdr>
      <w:divsChild>
        <w:div w:id="1262107140">
          <w:marLeft w:val="0"/>
          <w:marRight w:val="0"/>
          <w:marTop w:val="0"/>
          <w:marBottom w:val="0"/>
          <w:divBdr>
            <w:top w:val="none" w:sz="0" w:space="0" w:color="auto"/>
            <w:left w:val="none" w:sz="0" w:space="0" w:color="auto"/>
            <w:bottom w:val="none" w:sz="0" w:space="0" w:color="auto"/>
            <w:right w:val="none" w:sz="0" w:space="0" w:color="auto"/>
          </w:divBdr>
        </w:div>
        <w:div w:id="1726442349">
          <w:marLeft w:val="0"/>
          <w:marRight w:val="0"/>
          <w:marTop w:val="0"/>
          <w:marBottom w:val="0"/>
          <w:divBdr>
            <w:top w:val="none" w:sz="0" w:space="0" w:color="auto"/>
            <w:left w:val="none" w:sz="0" w:space="0" w:color="auto"/>
            <w:bottom w:val="none" w:sz="0" w:space="0" w:color="auto"/>
            <w:right w:val="none" w:sz="0" w:space="0" w:color="auto"/>
          </w:divBdr>
        </w:div>
      </w:divsChild>
    </w:div>
    <w:div w:id="1056322075">
      <w:bodyDiv w:val="1"/>
      <w:marLeft w:val="0"/>
      <w:marRight w:val="0"/>
      <w:marTop w:val="0"/>
      <w:marBottom w:val="0"/>
      <w:divBdr>
        <w:top w:val="none" w:sz="0" w:space="0" w:color="auto"/>
        <w:left w:val="none" w:sz="0" w:space="0" w:color="auto"/>
        <w:bottom w:val="none" w:sz="0" w:space="0" w:color="auto"/>
        <w:right w:val="none" w:sz="0" w:space="0" w:color="auto"/>
      </w:divBdr>
    </w:div>
    <w:div w:id="1075469473">
      <w:bodyDiv w:val="1"/>
      <w:marLeft w:val="0"/>
      <w:marRight w:val="0"/>
      <w:marTop w:val="0"/>
      <w:marBottom w:val="0"/>
      <w:divBdr>
        <w:top w:val="none" w:sz="0" w:space="0" w:color="auto"/>
        <w:left w:val="none" w:sz="0" w:space="0" w:color="auto"/>
        <w:bottom w:val="none" w:sz="0" w:space="0" w:color="auto"/>
        <w:right w:val="none" w:sz="0" w:space="0" w:color="auto"/>
      </w:divBdr>
    </w:div>
    <w:div w:id="1094323422">
      <w:bodyDiv w:val="1"/>
      <w:marLeft w:val="0"/>
      <w:marRight w:val="0"/>
      <w:marTop w:val="0"/>
      <w:marBottom w:val="0"/>
      <w:divBdr>
        <w:top w:val="none" w:sz="0" w:space="0" w:color="auto"/>
        <w:left w:val="none" w:sz="0" w:space="0" w:color="auto"/>
        <w:bottom w:val="none" w:sz="0" w:space="0" w:color="auto"/>
        <w:right w:val="none" w:sz="0" w:space="0" w:color="auto"/>
      </w:divBdr>
    </w:div>
    <w:div w:id="1095786235">
      <w:bodyDiv w:val="1"/>
      <w:marLeft w:val="0"/>
      <w:marRight w:val="0"/>
      <w:marTop w:val="0"/>
      <w:marBottom w:val="0"/>
      <w:divBdr>
        <w:top w:val="none" w:sz="0" w:space="0" w:color="auto"/>
        <w:left w:val="none" w:sz="0" w:space="0" w:color="auto"/>
        <w:bottom w:val="none" w:sz="0" w:space="0" w:color="auto"/>
        <w:right w:val="none" w:sz="0" w:space="0" w:color="auto"/>
      </w:divBdr>
      <w:divsChild>
        <w:div w:id="682249255">
          <w:marLeft w:val="0"/>
          <w:marRight w:val="0"/>
          <w:marTop w:val="0"/>
          <w:marBottom w:val="0"/>
          <w:divBdr>
            <w:top w:val="none" w:sz="0" w:space="0" w:color="auto"/>
            <w:left w:val="none" w:sz="0" w:space="0" w:color="auto"/>
            <w:bottom w:val="none" w:sz="0" w:space="0" w:color="auto"/>
            <w:right w:val="none" w:sz="0" w:space="0" w:color="auto"/>
          </w:divBdr>
        </w:div>
        <w:div w:id="1033194309">
          <w:marLeft w:val="0"/>
          <w:marRight w:val="0"/>
          <w:marTop w:val="0"/>
          <w:marBottom w:val="0"/>
          <w:divBdr>
            <w:top w:val="none" w:sz="0" w:space="0" w:color="auto"/>
            <w:left w:val="none" w:sz="0" w:space="0" w:color="auto"/>
            <w:bottom w:val="none" w:sz="0" w:space="0" w:color="auto"/>
            <w:right w:val="none" w:sz="0" w:space="0" w:color="auto"/>
          </w:divBdr>
          <w:divsChild>
            <w:div w:id="213078050">
              <w:marLeft w:val="0"/>
              <w:marRight w:val="0"/>
              <w:marTop w:val="0"/>
              <w:marBottom w:val="0"/>
              <w:divBdr>
                <w:top w:val="none" w:sz="0" w:space="0" w:color="auto"/>
                <w:left w:val="none" w:sz="0" w:space="0" w:color="auto"/>
                <w:bottom w:val="none" w:sz="0" w:space="0" w:color="auto"/>
                <w:right w:val="none" w:sz="0" w:space="0" w:color="auto"/>
              </w:divBdr>
            </w:div>
          </w:divsChild>
        </w:div>
        <w:div w:id="1087118021">
          <w:marLeft w:val="0"/>
          <w:marRight w:val="0"/>
          <w:marTop w:val="0"/>
          <w:marBottom w:val="0"/>
          <w:divBdr>
            <w:top w:val="none" w:sz="0" w:space="0" w:color="auto"/>
            <w:left w:val="none" w:sz="0" w:space="0" w:color="auto"/>
            <w:bottom w:val="none" w:sz="0" w:space="0" w:color="auto"/>
            <w:right w:val="none" w:sz="0" w:space="0" w:color="auto"/>
          </w:divBdr>
          <w:divsChild>
            <w:div w:id="678699965">
              <w:marLeft w:val="0"/>
              <w:marRight w:val="0"/>
              <w:marTop w:val="0"/>
              <w:marBottom w:val="0"/>
              <w:divBdr>
                <w:top w:val="none" w:sz="0" w:space="0" w:color="auto"/>
                <w:left w:val="none" w:sz="0" w:space="0" w:color="auto"/>
                <w:bottom w:val="none" w:sz="0" w:space="0" w:color="auto"/>
                <w:right w:val="none" w:sz="0" w:space="0" w:color="auto"/>
              </w:divBdr>
            </w:div>
            <w:div w:id="1480072723">
              <w:marLeft w:val="0"/>
              <w:marRight w:val="0"/>
              <w:marTop w:val="0"/>
              <w:marBottom w:val="0"/>
              <w:divBdr>
                <w:top w:val="none" w:sz="0" w:space="0" w:color="auto"/>
                <w:left w:val="none" w:sz="0" w:space="0" w:color="auto"/>
                <w:bottom w:val="none" w:sz="0" w:space="0" w:color="auto"/>
                <w:right w:val="none" w:sz="0" w:space="0" w:color="auto"/>
              </w:divBdr>
              <w:divsChild>
                <w:div w:id="16748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21137">
          <w:marLeft w:val="0"/>
          <w:marRight w:val="0"/>
          <w:marTop w:val="0"/>
          <w:marBottom w:val="0"/>
          <w:divBdr>
            <w:top w:val="none" w:sz="0" w:space="0" w:color="auto"/>
            <w:left w:val="none" w:sz="0" w:space="0" w:color="auto"/>
            <w:bottom w:val="none" w:sz="0" w:space="0" w:color="auto"/>
            <w:right w:val="none" w:sz="0" w:space="0" w:color="auto"/>
          </w:divBdr>
          <w:divsChild>
            <w:div w:id="1598244085">
              <w:marLeft w:val="0"/>
              <w:marRight w:val="0"/>
              <w:marTop w:val="0"/>
              <w:marBottom w:val="0"/>
              <w:divBdr>
                <w:top w:val="none" w:sz="0" w:space="0" w:color="auto"/>
                <w:left w:val="none" w:sz="0" w:space="0" w:color="auto"/>
                <w:bottom w:val="none" w:sz="0" w:space="0" w:color="auto"/>
                <w:right w:val="none" w:sz="0" w:space="0" w:color="auto"/>
              </w:divBdr>
            </w:div>
            <w:div w:id="1995327619">
              <w:marLeft w:val="0"/>
              <w:marRight w:val="0"/>
              <w:marTop w:val="0"/>
              <w:marBottom w:val="0"/>
              <w:divBdr>
                <w:top w:val="none" w:sz="0" w:space="0" w:color="auto"/>
                <w:left w:val="none" w:sz="0" w:space="0" w:color="auto"/>
                <w:bottom w:val="none" w:sz="0" w:space="0" w:color="auto"/>
                <w:right w:val="none" w:sz="0" w:space="0" w:color="auto"/>
              </w:divBdr>
            </w:div>
          </w:divsChild>
        </w:div>
        <w:div w:id="2009212443">
          <w:marLeft w:val="0"/>
          <w:marRight w:val="0"/>
          <w:marTop w:val="0"/>
          <w:marBottom w:val="0"/>
          <w:divBdr>
            <w:top w:val="none" w:sz="0" w:space="0" w:color="auto"/>
            <w:left w:val="none" w:sz="0" w:space="0" w:color="auto"/>
            <w:bottom w:val="none" w:sz="0" w:space="0" w:color="auto"/>
            <w:right w:val="none" w:sz="0" w:space="0" w:color="auto"/>
          </w:divBdr>
          <w:divsChild>
            <w:div w:id="1556814573">
              <w:marLeft w:val="0"/>
              <w:marRight w:val="0"/>
              <w:marTop w:val="0"/>
              <w:marBottom w:val="0"/>
              <w:divBdr>
                <w:top w:val="none" w:sz="0" w:space="0" w:color="auto"/>
                <w:left w:val="none" w:sz="0" w:space="0" w:color="auto"/>
                <w:bottom w:val="none" w:sz="0" w:space="0" w:color="auto"/>
                <w:right w:val="none" w:sz="0" w:space="0" w:color="auto"/>
              </w:divBdr>
              <w:divsChild>
                <w:div w:id="885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338318">
      <w:bodyDiv w:val="1"/>
      <w:marLeft w:val="0"/>
      <w:marRight w:val="0"/>
      <w:marTop w:val="0"/>
      <w:marBottom w:val="0"/>
      <w:divBdr>
        <w:top w:val="none" w:sz="0" w:space="0" w:color="auto"/>
        <w:left w:val="none" w:sz="0" w:space="0" w:color="auto"/>
        <w:bottom w:val="none" w:sz="0" w:space="0" w:color="auto"/>
        <w:right w:val="none" w:sz="0" w:space="0" w:color="auto"/>
      </w:divBdr>
    </w:div>
    <w:div w:id="1122502682">
      <w:bodyDiv w:val="1"/>
      <w:marLeft w:val="0"/>
      <w:marRight w:val="0"/>
      <w:marTop w:val="0"/>
      <w:marBottom w:val="0"/>
      <w:divBdr>
        <w:top w:val="none" w:sz="0" w:space="0" w:color="auto"/>
        <w:left w:val="none" w:sz="0" w:space="0" w:color="auto"/>
        <w:bottom w:val="none" w:sz="0" w:space="0" w:color="auto"/>
        <w:right w:val="none" w:sz="0" w:space="0" w:color="auto"/>
      </w:divBdr>
    </w:div>
    <w:div w:id="1217203596">
      <w:bodyDiv w:val="1"/>
      <w:marLeft w:val="0"/>
      <w:marRight w:val="0"/>
      <w:marTop w:val="0"/>
      <w:marBottom w:val="0"/>
      <w:divBdr>
        <w:top w:val="none" w:sz="0" w:space="0" w:color="auto"/>
        <w:left w:val="none" w:sz="0" w:space="0" w:color="auto"/>
        <w:bottom w:val="none" w:sz="0" w:space="0" w:color="auto"/>
        <w:right w:val="none" w:sz="0" w:space="0" w:color="auto"/>
      </w:divBdr>
    </w:div>
    <w:div w:id="1218665604">
      <w:bodyDiv w:val="1"/>
      <w:marLeft w:val="0"/>
      <w:marRight w:val="0"/>
      <w:marTop w:val="0"/>
      <w:marBottom w:val="0"/>
      <w:divBdr>
        <w:top w:val="none" w:sz="0" w:space="0" w:color="auto"/>
        <w:left w:val="none" w:sz="0" w:space="0" w:color="auto"/>
        <w:bottom w:val="none" w:sz="0" w:space="0" w:color="auto"/>
        <w:right w:val="none" w:sz="0" w:space="0" w:color="auto"/>
      </w:divBdr>
    </w:div>
    <w:div w:id="1253050975">
      <w:bodyDiv w:val="1"/>
      <w:marLeft w:val="0"/>
      <w:marRight w:val="0"/>
      <w:marTop w:val="0"/>
      <w:marBottom w:val="0"/>
      <w:divBdr>
        <w:top w:val="none" w:sz="0" w:space="0" w:color="auto"/>
        <w:left w:val="none" w:sz="0" w:space="0" w:color="auto"/>
        <w:bottom w:val="none" w:sz="0" w:space="0" w:color="auto"/>
        <w:right w:val="none" w:sz="0" w:space="0" w:color="auto"/>
      </w:divBdr>
    </w:div>
    <w:div w:id="1283225117">
      <w:bodyDiv w:val="1"/>
      <w:marLeft w:val="0"/>
      <w:marRight w:val="0"/>
      <w:marTop w:val="0"/>
      <w:marBottom w:val="0"/>
      <w:divBdr>
        <w:top w:val="none" w:sz="0" w:space="0" w:color="auto"/>
        <w:left w:val="none" w:sz="0" w:space="0" w:color="auto"/>
        <w:bottom w:val="none" w:sz="0" w:space="0" w:color="auto"/>
        <w:right w:val="none" w:sz="0" w:space="0" w:color="auto"/>
      </w:divBdr>
    </w:div>
    <w:div w:id="1284380188">
      <w:bodyDiv w:val="1"/>
      <w:marLeft w:val="0"/>
      <w:marRight w:val="0"/>
      <w:marTop w:val="0"/>
      <w:marBottom w:val="0"/>
      <w:divBdr>
        <w:top w:val="none" w:sz="0" w:space="0" w:color="auto"/>
        <w:left w:val="none" w:sz="0" w:space="0" w:color="auto"/>
        <w:bottom w:val="none" w:sz="0" w:space="0" w:color="auto"/>
        <w:right w:val="none" w:sz="0" w:space="0" w:color="auto"/>
      </w:divBdr>
    </w:div>
    <w:div w:id="1344211808">
      <w:bodyDiv w:val="1"/>
      <w:marLeft w:val="0"/>
      <w:marRight w:val="0"/>
      <w:marTop w:val="0"/>
      <w:marBottom w:val="0"/>
      <w:divBdr>
        <w:top w:val="none" w:sz="0" w:space="0" w:color="auto"/>
        <w:left w:val="none" w:sz="0" w:space="0" w:color="auto"/>
        <w:bottom w:val="none" w:sz="0" w:space="0" w:color="auto"/>
        <w:right w:val="none" w:sz="0" w:space="0" w:color="auto"/>
      </w:divBdr>
    </w:div>
    <w:div w:id="1350064850">
      <w:bodyDiv w:val="1"/>
      <w:marLeft w:val="0"/>
      <w:marRight w:val="0"/>
      <w:marTop w:val="0"/>
      <w:marBottom w:val="0"/>
      <w:divBdr>
        <w:top w:val="none" w:sz="0" w:space="0" w:color="auto"/>
        <w:left w:val="none" w:sz="0" w:space="0" w:color="auto"/>
        <w:bottom w:val="none" w:sz="0" w:space="0" w:color="auto"/>
        <w:right w:val="none" w:sz="0" w:space="0" w:color="auto"/>
      </w:divBdr>
    </w:div>
    <w:div w:id="1350911258">
      <w:bodyDiv w:val="1"/>
      <w:marLeft w:val="0"/>
      <w:marRight w:val="0"/>
      <w:marTop w:val="0"/>
      <w:marBottom w:val="0"/>
      <w:divBdr>
        <w:top w:val="none" w:sz="0" w:space="0" w:color="auto"/>
        <w:left w:val="none" w:sz="0" w:space="0" w:color="auto"/>
        <w:bottom w:val="none" w:sz="0" w:space="0" w:color="auto"/>
        <w:right w:val="none" w:sz="0" w:space="0" w:color="auto"/>
      </w:divBdr>
    </w:div>
    <w:div w:id="1356030963">
      <w:bodyDiv w:val="1"/>
      <w:marLeft w:val="0"/>
      <w:marRight w:val="0"/>
      <w:marTop w:val="0"/>
      <w:marBottom w:val="0"/>
      <w:divBdr>
        <w:top w:val="none" w:sz="0" w:space="0" w:color="auto"/>
        <w:left w:val="none" w:sz="0" w:space="0" w:color="auto"/>
        <w:bottom w:val="none" w:sz="0" w:space="0" w:color="auto"/>
        <w:right w:val="none" w:sz="0" w:space="0" w:color="auto"/>
      </w:divBdr>
    </w:div>
    <w:div w:id="1382095639">
      <w:bodyDiv w:val="1"/>
      <w:marLeft w:val="0"/>
      <w:marRight w:val="0"/>
      <w:marTop w:val="0"/>
      <w:marBottom w:val="0"/>
      <w:divBdr>
        <w:top w:val="none" w:sz="0" w:space="0" w:color="auto"/>
        <w:left w:val="none" w:sz="0" w:space="0" w:color="auto"/>
        <w:bottom w:val="none" w:sz="0" w:space="0" w:color="auto"/>
        <w:right w:val="none" w:sz="0" w:space="0" w:color="auto"/>
      </w:divBdr>
      <w:divsChild>
        <w:div w:id="297952010">
          <w:marLeft w:val="0"/>
          <w:marRight w:val="0"/>
          <w:marTop w:val="0"/>
          <w:marBottom w:val="225"/>
          <w:divBdr>
            <w:top w:val="none" w:sz="0" w:space="0" w:color="auto"/>
            <w:left w:val="none" w:sz="0" w:space="0" w:color="auto"/>
            <w:bottom w:val="none" w:sz="0" w:space="0" w:color="auto"/>
            <w:right w:val="none" w:sz="0" w:space="0" w:color="auto"/>
          </w:divBdr>
        </w:div>
        <w:div w:id="824050874">
          <w:marLeft w:val="0"/>
          <w:marRight w:val="0"/>
          <w:marTop w:val="0"/>
          <w:marBottom w:val="225"/>
          <w:divBdr>
            <w:top w:val="none" w:sz="0" w:space="0" w:color="auto"/>
            <w:left w:val="none" w:sz="0" w:space="0" w:color="auto"/>
            <w:bottom w:val="none" w:sz="0" w:space="0" w:color="auto"/>
            <w:right w:val="none" w:sz="0" w:space="0" w:color="auto"/>
          </w:divBdr>
        </w:div>
        <w:div w:id="1847817733">
          <w:marLeft w:val="0"/>
          <w:marRight w:val="0"/>
          <w:marTop w:val="0"/>
          <w:marBottom w:val="225"/>
          <w:divBdr>
            <w:top w:val="none" w:sz="0" w:space="0" w:color="auto"/>
            <w:left w:val="none" w:sz="0" w:space="0" w:color="auto"/>
            <w:bottom w:val="none" w:sz="0" w:space="0" w:color="auto"/>
            <w:right w:val="none" w:sz="0" w:space="0" w:color="auto"/>
          </w:divBdr>
        </w:div>
      </w:divsChild>
    </w:div>
    <w:div w:id="1382560717">
      <w:bodyDiv w:val="1"/>
      <w:marLeft w:val="0"/>
      <w:marRight w:val="0"/>
      <w:marTop w:val="0"/>
      <w:marBottom w:val="0"/>
      <w:divBdr>
        <w:top w:val="none" w:sz="0" w:space="0" w:color="auto"/>
        <w:left w:val="none" w:sz="0" w:space="0" w:color="auto"/>
        <w:bottom w:val="none" w:sz="0" w:space="0" w:color="auto"/>
        <w:right w:val="none" w:sz="0" w:space="0" w:color="auto"/>
      </w:divBdr>
    </w:div>
    <w:div w:id="1406956668">
      <w:bodyDiv w:val="1"/>
      <w:marLeft w:val="0"/>
      <w:marRight w:val="0"/>
      <w:marTop w:val="0"/>
      <w:marBottom w:val="0"/>
      <w:divBdr>
        <w:top w:val="none" w:sz="0" w:space="0" w:color="auto"/>
        <w:left w:val="none" w:sz="0" w:space="0" w:color="auto"/>
        <w:bottom w:val="none" w:sz="0" w:space="0" w:color="auto"/>
        <w:right w:val="none" w:sz="0" w:space="0" w:color="auto"/>
      </w:divBdr>
    </w:div>
    <w:div w:id="1503545581">
      <w:bodyDiv w:val="1"/>
      <w:marLeft w:val="0"/>
      <w:marRight w:val="0"/>
      <w:marTop w:val="0"/>
      <w:marBottom w:val="0"/>
      <w:divBdr>
        <w:top w:val="none" w:sz="0" w:space="0" w:color="auto"/>
        <w:left w:val="none" w:sz="0" w:space="0" w:color="auto"/>
        <w:bottom w:val="none" w:sz="0" w:space="0" w:color="auto"/>
        <w:right w:val="none" w:sz="0" w:space="0" w:color="auto"/>
      </w:divBdr>
    </w:div>
    <w:div w:id="1533106741">
      <w:bodyDiv w:val="1"/>
      <w:marLeft w:val="0"/>
      <w:marRight w:val="0"/>
      <w:marTop w:val="0"/>
      <w:marBottom w:val="0"/>
      <w:divBdr>
        <w:top w:val="none" w:sz="0" w:space="0" w:color="auto"/>
        <w:left w:val="none" w:sz="0" w:space="0" w:color="auto"/>
        <w:bottom w:val="none" w:sz="0" w:space="0" w:color="auto"/>
        <w:right w:val="none" w:sz="0" w:space="0" w:color="auto"/>
      </w:divBdr>
    </w:div>
    <w:div w:id="1562598265">
      <w:bodyDiv w:val="1"/>
      <w:marLeft w:val="0"/>
      <w:marRight w:val="0"/>
      <w:marTop w:val="0"/>
      <w:marBottom w:val="0"/>
      <w:divBdr>
        <w:top w:val="none" w:sz="0" w:space="0" w:color="auto"/>
        <w:left w:val="none" w:sz="0" w:space="0" w:color="auto"/>
        <w:bottom w:val="none" w:sz="0" w:space="0" w:color="auto"/>
        <w:right w:val="none" w:sz="0" w:space="0" w:color="auto"/>
      </w:divBdr>
    </w:div>
    <w:div w:id="1633554392">
      <w:bodyDiv w:val="1"/>
      <w:marLeft w:val="0"/>
      <w:marRight w:val="0"/>
      <w:marTop w:val="0"/>
      <w:marBottom w:val="0"/>
      <w:divBdr>
        <w:top w:val="none" w:sz="0" w:space="0" w:color="auto"/>
        <w:left w:val="none" w:sz="0" w:space="0" w:color="auto"/>
        <w:bottom w:val="none" w:sz="0" w:space="0" w:color="auto"/>
        <w:right w:val="none" w:sz="0" w:space="0" w:color="auto"/>
      </w:divBdr>
    </w:div>
    <w:div w:id="1637643761">
      <w:bodyDiv w:val="1"/>
      <w:marLeft w:val="0"/>
      <w:marRight w:val="0"/>
      <w:marTop w:val="0"/>
      <w:marBottom w:val="0"/>
      <w:divBdr>
        <w:top w:val="none" w:sz="0" w:space="0" w:color="auto"/>
        <w:left w:val="none" w:sz="0" w:space="0" w:color="auto"/>
        <w:bottom w:val="none" w:sz="0" w:space="0" w:color="auto"/>
        <w:right w:val="none" w:sz="0" w:space="0" w:color="auto"/>
      </w:divBdr>
    </w:div>
    <w:div w:id="1646933971">
      <w:bodyDiv w:val="1"/>
      <w:marLeft w:val="0"/>
      <w:marRight w:val="0"/>
      <w:marTop w:val="0"/>
      <w:marBottom w:val="0"/>
      <w:divBdr>
        <w:top w:val="none" w:sz="0" w:space="0" w:color="auto"/>
        <w:left w:val="none" w:sz="0" w:space="0" w:color="auto"/>
        <w:bottom w:val="none" w:sz="0" w:space="0" w:color="auto"/>
        <w:right w:val="none" w:sz="0" w:space="0" w:color="auto"/>
      </w:divBdr>
      <w:divsChild>
        <w:div w:id="544871811">
          <w:marLeft w:val="0"/>
          <w:marRight w:val="0"/>
          <w:marTop w:val="0"/>
          <w:marBottom w:val="225"/>
          <w:divBdr>
            <w:top w:val="none" w:sz="0" w:space="0" w:color="auto"/>
            <w:left w:val="none" w:sz="0" w:space="0" w:color="auto"/>
            <w:bottom w:val="none" w:sz="0" w:space="0" w:color="auto"/>
            <w:right w:val="none" w:sz="0" w:space="0" w:color="auto"/>
          </w:divBdr>
        </w:div>
        <w:div w:id="1670405260">
          <w:marLeft w:val="0"/>
          <w:marRight w:val="0"/>
          <w:marTop w:val="0"/>
          <w:marBottom w:val="225"/>
          <w:divBdr>
            <w:top w:val="none" w:sz="0" w:space="0" w:color="auto"/>
            <w:left w:val="none" w:sz="0" w:space="0" w:color="auto"/>
            <w:bottom w:val="none" w:sz="0" w:space="0" w:color="auto"/>
            <w:right w:val="none" w:sz="0" w:space="0" w:color="auto"/>
          </w:divBdr>
        </w:div>
        <w:div w:id="2038581265">
          <w:marLeft w:val="0"/>
          <w:marRight w:val="0"/>
          <w:marTop w:val="0"/>
          <w:marBottom w:val="225"/>
          <w:divBdr>
            <w:top w:val="none" w:sz="0" w:space="0" w:color="auto"/>
            <w:left w:val="none" w:sz="0" w:space="0" w:color="auto"/>
            <w:bottom w:val="none" w:sz="0" w:space="0" w:color="auto"/>
            <w:right w:val="none" w:sz="0" w:space="0" w:color="auto"/>
          </w:divBdr>
        </w:div>
      </w:divsChild>
    </w:div>
    <w:div w:id="1655065372">
      <w:bodyDiv w:val="1"/>
      <w:marLeft w:val="0"/>
      <w:marRight w:val="0"/>
      <w:marTop w:val="0"/>
      <w:marBottom w:val="0"/>
      <w:divBdr>
        <w:top w:val="none" w:sz="0" w:space="0" w:color="auto"/>
        <w:left w:val="none" w:sz="0" w:space="0" w:color="auto"/>
        <w:bottom w:val="none" w:sz="0" w:space="0" w:color="auto"/>
        <w:right w:val="none" w:sz="0" w:space="0" w:color="auto"/>
      </w:divBdr>
    </w:div>
    <w:div w:id="1699546263">
      <w:bodyDiv w:val="1"/>
      <w:marLeft w:val="0"/>
      <w:marRight w:val="0"/>
      <w:marTop w:val="0"/>
      <w:marBottom w:val="0"/>
      <w:divBdr>
        <w:top w:val="none" w:sz="0" w:space="0" w:color="auto"/>
        <w:left w:val="none" w:sz="0" w:space="0" w:color="auto"/>
        <w:bottom w:val="none" w:sz="0" w:space="0" w:color="auto"/>
        <w:right w:val="none" w:sz="0" w:space="0" w:color="auto"/>
      </w:divBdr>
    </w:div>
    <w:div w:id="1702854491">
      <w:bodyDiv w:val="1"/>
      <w:marLeft w:val="0"/>
      <w:marRight w:val="0"/>
      <w:marTop w:val="0"/>
      <w:marBottom w:val="0"/>
      <w:divBdr>
        <w:top w:val="none" w:sz="0" w:space="0" w:color="auto"/>
        <w:left w:val="none" w:sz="0" w:space="0" w:color="auto"/>
        <w:bottom w:val="none" w:sz="0" w:space="0" w:color="auto"/>
        <w:right w:val="none" w:sz="0" w:space="0" w:color="auto"/>
      </w:divBdr>
    </w:div>
    <w:div w:id="1731534886">
      <w:bodyDiv w:val="1"/>
      <w:marLeft w:val="0"/>
      <w:marRight w:val="0"/>
      <w:marTop w:val="0"/>
      <w:marBottom w:val="0"/>
      <w:divBdr>
        <w:top w:val="none" w:sz="0" w:space="0" w:color="auto"/>
        <w:left w:val="none" w:sz="0" w:space="0" w:color="auto"/>
        <w:bottom w:val="none" w:sz="0" w:space="0" w:color="auto"/>
        <w:right w:val="none" w:sz="0" w:space="0" w:color="auto"/>
      </w:divBdr>
    </w:div>
    <w:div w:id="1791968128">
      <w:bodyDiv w:val="1"/>
      <w:marLeft w:val="0"/>
      <w:marRight w:val="0"/>
      <w:marTop w:val="0"/>
      <w:marBottom w:val="0"/>
      <w:divBdr>
        <w:top w:val="none" w:sz="0" w:space="0" w:color="auto"/>
        <w:left w:val="none" w:sz="0" w:space="0" w:color="auto"/>
        <w:bottom w:val="none" w:sz="0" w:space="0" w:color="auto"/>
        <w:right w:val="none" w:sz="0" w:space="0" w:color="auto"/>
      </w:divBdr>
    </w:div>
    <w:div w:id="1797337483">
      <w:bodyDiv w:val="1"/>
      <w:marLeft w:val="0"/>
      <w:marRight w:val="0"/>
      <w:marTop w:val="0"/>
      <w:marBottom w:val="0"/>
      <w:divBdr>
        <w:top w:val="none" w:sz="0" w:space="0" w:color="auto"/>
        <w:left w:val="none" w:sz="0" w:space="0" w:color="auto"/>
        <w:bottom w:val="none" w:sz="0" w:space="0" w:color="auto"/>
        <w:right w:val="none" w:sz="0" w:space="0" w:color="auto"/>
      </w:divBdr>
    </w:div>
    <w:div w:id="1901944084">
      <w:bodyDiv w:val="1"/>
      <w:marLeft w:val="0"/>
      <w:marRight w:val="0"/>
      <w:marTop w:val="0"/>
      <w:marBottom w:val="0"/>
      <w:divBdr>
        <w:top w:val="none" w:sz="0" w:space="0" w:color="auto"/>
        <w:left w:val="none" w:sz="0" w:space="0" w:color="auto"/>
        <w:bottom w:val="none" w:sz="0" w:space="0" w:color="auto"/>
        <w:right w:val="none" w:sz="0" w:space="0" w:color="auto"/>
      </w:divBdr>
    </w:div>
    <w:div w:id="1936937339">
      <w:bodyDiv w:val="1"/>
      <w:marLeft w:val="0"/>
      <w:marRight w:val="0"/>
      <w:marTop w:val="0"/>
      <w:marBottom w:val="0"/>
      <w:divBdr>
        <w:top w:val="none" w:sz="0" w:space="0" w:color="auto"/>
        <w:left w:val="none" w:sz="0" w:space="0" w:color="auto"/>
        <w:bottom w:val="none" w:sz="0" w:space="0" w:color="auto"/>
        <w:right w:val="none" w:sz="0" w:space="0" w:color="auto"/>
      </w:divBdr>
    </w:div>
    <w:div w:id="205635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society/2021/apr/23/let-children-play-the-educational-message-from-across-europe" TargetMode="External"/><Relationship Id="rId13" Type="http://schemas.openxmlformats.org/officeDocument/2006/relationships/hyperlink" Target="https://foundrybc.ca/virtual/" TargetMode="External"/><Relationship Id="rId18" Type="http://schemas.openxmlformats.org/officeDocument/2006/relationships/hyperlink" Target="https://twitter.com/hashtag/COVID19?src=hashtag_clic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asisahlberg.com/a-proposal-for-what-post-coronavirus-schools-should-do/" TargetMode="External"/><Relationship Id="rId12" Type="http://schemas.openxmlformats.org/officeDocument/2006/relationships/hyperlink" Target="https://theconversation.com/anti-black-racism-is-not-a-consensual-schoolyard-fight-160134?utm_medium=email&amp;utm_campaign=Latest%20from%20The%20Conversation%20for%20May%2013%202021&amp;utm_content=Latest%20from%20The%20Conversation%20for%20May%2013%202021+CID_edec15ce561dcedd691a4fe3a9f60e57&amp;utm_source=campaign_monitor_ca&amp;utm_term=Anti-Black%20racism%20is%20not%20a%20consensual%20schoolyard%20fight" TargetMode="External"/><Relationship Id="rId17" Type="http://schemas.openxmlformats.org/officeDocument/2006/relationships/hyperlink" Target="https://www.who.int/publications/i/item/9789240026261" TargetMode="External"/><Relationship Id="rId2" Type="http://schemas.openxmlformats.org/officeDocument/2006/relationships/styles" Target="styles.xml"/><Relationship Id="rId16" Type="http://schemas.openxmlformats.org/officeDocument/2006/relationships/hyperlink" Target="https://www.who.int/publications/i/item/9789240026285" TargetMode="External"/><Relationship Id="rId20" Type="http://schemas.openxmlformats.org/officeDocument/2006/relationships/hyperlink" Target="https://twitter.com/hashtag/MentalHealth?src=hashtag_click" TargetMode="External"/><Relationship Id="rId1" Type="http://schemas.openxmlformats.org/officeDocument/2006/relationships/numbering" Target="numbering.xml"/><Relationship Id="rId6" Type="http://schemas.openxmlformats.org/officeDocument/2006/relationships/hyperlink" Target="https://factsmaps.com/pisa-2018-worldwide-ranking-average-score-of-mathematics-science-reading/" TargetMode="External"/><Relationship Id="rId11" Type="http://schemas.openxmlformats.org/officeDocument/2006/relationships/hyperlink" Target="https://mentalhealthactionplan.ca/tools-resources/training/mental-health-training-framework/brain-development-impact-of-trauma/" TargetMode="External"/><Relationship Id="rId5" Type="http://schemas.openxmlformats.org/officeDocument/2006/relationships/hyperlink" Target="https://www.edcan.ca/articles/learning-our-way-out-of-the-pandemic/" TargetMode="External"/><Relationship Id="rId15" Type="http://schemas.openxmlformats.org/officeDocument/2006/relationships/hyperlink" Target="https://www.canada.ca/content/dam/phac-aspc/documents/corporate/publications/chief-public-health-officer-reports-state-public-health-canada/from-risk-resilience-equity-approach-covid-19/indigenous-peoples-covid-19-report/cpho-wwh-report-en.pdf" TargetMode="External"/><Relationship Id="rId10" Type="http://schemas.openxmlformats.org/officeDocument/2006/relationships/hyperlink" Target="https://globalnews.ca/news/7071297/racism-public-health-emergency-canada/" TargetMode="External"/><Relationship Id="rId19" Type="http://schemas.openxmlformats.org/officeDocument/2006/relationships/hyperlink" Target="https://t.co/QXGzp3PNzO?amp=1" TargetMode="External"/><Relationship Id="rId4" Type="http://schemas.openxmlformats.org/officeDocument/2006/relationships/webSettings" Target="webSettings.xml"/><Relationship Id="rId9" Type="http://schemas.openxmlformats.org/officeDocument/2006/relationships/hyperlink" Target="https://globalnews.ca/news/7071297/racism-public-health-emergency-canada/" TargetMode="External"/><Relationship Id="rId14" Type="http://schemas.openxmlformats.org/officeDocument/2006/relationships/hyperlink" Target="https://o.canada.com/news/b-c-government-announces-new-foundry-bc-app-to-provide-youth-with-mental-health-and-substance-use-support-in-b-c?_cldee=c2pob3JuYnlAZWR1LnBlLmNh&amp;recipientid=contact-970dede4f1d1e6118105480fcfeaa931-ed522736e5ed4b5a98d4f24975aa559f&amp;esid=11fd9d47-b1b1-eb11-8236-0022486d80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3968</TotalTime>
  <Pages>5</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9267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Hornby</dc:creator>
  <cp:keywords/>
  <dc:description/>
  <cp:lastModifiedBy>Susan Hornby</cp:lastModifiedBy>
  <cp:revision>3</cp:revision>
  <dcterms:created xsi:type="dcterms:W3CDTF">2021-05-28T17:37:00Z</dcterms:created>
  <dcterms:modified xsi:type="dcterms:W3CDTF">2021-05-31T11:44:00Z</dcterms:modified>
</cp:coreProperties>
</file>